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5"/>
      </w:tblGrid>
      <w:tr w:rsidR="00B347C6" w:rsidTr="00B347C6">
        <w:trPr>
          <w:trHeight w:val="995"/>
        </w:trPr>
        <w:tc>
          <w:tcPr>
            <w:tcW w:w="6805" w:type="dxa"/>
          </w:tcPr>
          <w:p w:rsidR="00B347C6" w:rsidRPr="00FB36EE" w:rsidRDefault="00B347C6" w:rsidP="00B347C6">
            <w:pPr>
              <w:spacing w:before="0" w:after="0" w:line="322" w:lineRule="exact"/>
              <w:ind w:left="1168" w:right="2544" w:hanging="635"/>
              <w:jc w:val="left"/>
              <w:rPr>
                <w:rFonts w:ascii="Times New Roman" w:hAnsi="Times New Roman" w:cs="Times New Roman"/>
                <w:color w:val="0070C0"/>
                <w:sz w:val="28"/>
                <w:lang w:val="en-US"/>
              </w:rPr>
            </w:pPr>
            <w:r w:rsidRPr="00FB36EE">
              <w:rPr>
                <w:rFonts w:ascii="Times New Roman" w:hAnsi="Times New Roman" w:cs="Times New Roman"/>
                <w:b/>
                <w:color w:val="0070C0"/>
                <w:sz w:val="24"/>
                <w:lang w:val="en-US"/>
              </w:rPr>
              <w:t>Financial Settlement Center of Renewable Energy</w:t>
            </w:r>
          </w:p>
          <w:p w:rsidR="00B347C6" w:rsidRDefault="00B347C6" w:rsidP="00FB0C1C">
            <w:pPr>
              <w:spacing w:before="0" w:after="0" w:line="322" w:lineRule="exact"/>
              <w:ind w:right="2544"/>
              <w:jc w:val="left"/>
              <w:rPr>
                <w:rFonts w:ascii="Times New Roman" w:hAnsi="Times New Roman" w:cs="Times New Roman"/>
                <w:b/>
                <w:color w:val="000000"/>
                <w:sz w:val="24"/>
                <w:lang w:val="en-US"/>
              </w:rPr>
            </w:pPr>
          </w:p>
        </w:tc>
      </w:tr>
    </w:tbl>
    <w:p w:rsidR="00FB0C1C" w:rsidRPr="00F90ADB" w:rsidRDefault="00FB0C1C" w:rsidP="00FB0C1C">
      <w:pPr>
        <w:spacing w:before="0" w:after="0" w:line="322" w:lineRule="exact"/>
        <w:ind w:left="3079" w:right="2544"/>
        <w:jc w:val="left"/>
        <w:rPr>
          <w:rFonts w:ascii="Times New Roman" w:hAnsi="Times New Roman" w:cs="Times New Roman"/>
          <w:color w:val="000000"/>
          <w:sz w:val="28"/>
          <w:lang w:val="en-US"/>
        </w:rPr>
      </w:pPr>
      <w:r w:rsidRPr="00F90ADB">
        <w:rPr>
          <w:rFonts w:ascii="Times New Roman" w:hAnsi="Times New Roman" w:cs="Times New Roman"/>
          <w:color w:val="000000"/>
          <w:sz w:val="28"/>
          <w:lang w:val="en-US"/>
        </w:rPr>
        <w:t xml:space="preserve">Appendix 7 to the decision of the </w:t>
      </w:r>
      <w:r w:rsidRPr="00F90ADB">
        <w:rPr>
          <w:rFonts w:ascii="Times New Roman" w:hAnsi="Times New Roman" w:cs="Times New Roman"/>
          <w:color w:val="000000"/>
          <w:sz w:val="28"/>
        </w:rPr>
        <w:t>Supe</w:t>
      </w:r>
      <w:r w:rsidR="00C6755C">
        <w:rPr>
          <w:rFonts w:ascii="Times New Roman" w:hAnsi="Times New Roman" w:cs="Times New Roman"/>
          <w:color w:val="000000"/>
          <w:sz w:val="28"/>
        </w:rPr>
        <w:t>rvisory Board of LLP «FSC of RE</w:t>
      </w:r>
      <w:r w:rsidRPr="00F90ADB">
        <w:rPr>
          <w:rFonts w:ascii="Times New Roman" w:hAnsi="Times New Roman" w:cs="Times New Roman"/>
          <w:color w:val="000000"/>
          <w:sz w:val="28"/>
        </w:rPr>
        <w:t xml:space="preserve">» </w:t>
      </w:r>
    </w:p>
    <w:p w:rsidR="00FB0C1C" w:rsidRPr="00FB0C1C" w:rsidRDefault="00FB0C1C" w:rsidP="00FB0C1C">
      <w:pPr>
        <w:spacing w:before="0" w:after="0" w:line="322" w:lineRule="exact"/>
        <w:ind w:left="3079" w:right="2544"/>
        <w:jc w:val="left"/>
        <w:rPr>
          <w:rFonts w:ascii="Times New Roman" w:hAnsi="Times New Roman" w:cs="Times New Roman"/>
          <w:color w:val="000000"/>
          <w:sz w:val="28"/>
          <w:lang w:val="en-US"/>
        </w:rPr>
      </w:pPr>
      <w:proofErr w:type="gramStart"/>
      <w:r w:rsidRPr="00FB0C1C">
        <w:rPr>
          <w:rFonts w:ascii="Times New Roman" w:hAnsi="Times New Roman" w:cs="Times New Roman"/>
          <w:color w:val="000000"/>
          <w:sz w:val="28"/>
          <w:lang w:val="en-US"/>
        </w:rPr>
        <w:t>dated</w:t>
      </w:r>
      <w:proofErr w:type="gramEnd"/>
      <w:r w:rsidRPr="00FB0C1C">
        <w:rPr>
          <w:rFonts w:ascii="Times New Roman" w:hAnsi="Times New Roman" w:cs="Times New Roman"/>
          <w:color w:val="000000"/>
          <w:sz w:val="28"/>
          <w:lang w:val="en-US"/>
        </w:rPr>
        <w:t xml:space="preserve"> November 02, 2022 (Protocol No. 4)</w:t>
      </w:r>
    </w:p>
    <w:p w:rsidR="00FB0C1C" w:rsidRPr="00F90ADB" w:rsidRDefault="00FB0C1C" w:rsidP="00FB0C1C">
      <w:pPr>
        <w:spacing w:before="646" w:after="0" w:line="321" w:lineRule="exact"/>
        <w:ind w:left="3079"/>
        <w:jc w:val="left"/>
        <w:rPr>
          <w:rFonts w:ascii="Times New Roman" w:hAnsi="Times New Roman" w:cs="Times New Roman"/>
          <w:color w:val="000000"/>
          <w:sz w:val="28"/>
          <w:lang w:val="en-US"/>
        </w:rPr>
      </w:pPr>
      <w:r w:rsidRPr="00F90ADB">
        <w:rPr>
          <w:rFonts w:ascii="Times New Roman" w:hAnsi="Times New Roman" w:cs="Times New Roman"/>
          <w:color w:val="000000"/>
          <w:sz w:val="28"/>
          <w:lang w:val="en-US"/>
        </w:rPr>
        <w:t>APPROVED</w:t>
      </w:r>
    </w:p>
    <w:p w:rsidR="00FB0C1C" w:rsidRDefault="00FB0C1C" w:rsidP="00FB0C1C">
      <w:pPr>
        <w:spacing w:before="0" w:after="0" w:line="240" w:lineRule="auto"/>
        <w:ind w:left="3079"/>
        <w:jc w:val="left"/>
        <w:rPr>
          <w:rFonts w:ascii="Times New Roman" w:hAnsi="Times New Roman" w:cs="Times New Roman"/>
          <w:color w:val="000000"/>
          <w:sz w:val="28"/>
        </w:rPr>
      </w:pPr>
      <w:proofErr w:type="gramStart"/>
      <w:r w:rsidRPr="00F90ADB">
        <w:rPr>
          <w:rFonts w:ascii="Times New Roman" w:hAnsi="Times New Roman" w:cs="Times New Roman"/>
          <w:color w:val="000000"/>
          <w:sz w:val="28"/>
          <w:lang w:val="en-US"/>
        </w:rPr>
        <w:t>by</w:t>
      </w:r>
      <w:proofErr w:type="gramEnd"/>
      <w:r w:rsidRPr="00F90ADB">
        <w:rPr>
          <w:rFonts w:ascii="Times New Roman" w:hAnsi="Times New Roman" w:cs="Times New Roman"/>
          <w:color w:val="000000"/>
          <w:sz w:val="28"/>
          <w:lang w:val="en-US"/>
        </w:rPr>
        <w:t xml:space="preserve"> the decision of the Supervisory Board </w:t>
      </w:r>
    </w:p>
    <w:p w:rsidR="00FB0C1C" w:rsidRDefault="00FB0C1C" w:rsidP="00FB0C1C">
      <w:pPr>
        <w:spacing w:before="0" w:after="0" w:line="240" w:lineRule="auto"/>
        <w:ind w:left="3079"/>
        <w:jc w:val="left"/>
        <w:rPr>
          <w:rFonts w:ascii="Times New Roman" w:hAnsi="Times New Roman" w:cs="Times New Roman"/>
          <w:color w:val="000000"/>
          <w:sz w:val="28"/>
        </w:rPr>
      </w:pPr>
      <w:proofErr w:type="gramStart"/>
      <w:r w:rsidRPr="00F90ADB">
        <w:rPr>
          <w:rFonts w:ascii="Times New Roman" w:hAnsi="Times New Roman" w:cs="Times New Roman"/>
          <w:color w:val="000000"/>
          <w:sz w:val="28"/>
          <w:lang w:val="en-US"/>
        </w:rPr>
        <w:t>of</w:t>
      </w:r>
      <w:proofErr w:type="gramEnd"/>
      <w:r w:rsidRPr="00F90ADB">
        <w:rPr>
          <w:rFonts w:ascii="Times New Roman" w:hAnsi="Times New Roman" w:cs="Times New Roman"/>
          <w:color w:val="000000"/>
          <w:sz w:val="28"/>
          <w:lang w:val="en-US"/>
        </w:rPr>
        <w:t xml:space="preserve"> </w:t>
      </w:r>
      <w:r w:rsidR="00C6755C">
        <w:rPr>
          <w:rFonts w:ascii="Times New Roman" w:hAnsi="Times New Roman" w:cs="Times New Roman"/>
          <w:color w:val="000000"/>
          <w:sz w:val="28"/>
        </w:rPr>
        <w:t>LLP «FSC of RE</w:t>
      </w:r>
      <w:r w:rsidRPr="00F90ADB">
        <w:rPr>
          <w:rFonts w:ascii="Times New Roman" w:hAnsi="Times New Roman" w:cs="Times New Roman"/>
          <w:color w:val="000000"/>
          <w:sz w:val="28"/>
        </w:rPr>
        <w:t xml:space="preserve">» </w:t>
      </w:r>
    </w:p>
    <w:p w:rsidR="00FB0C1C" w:rsidRPr="00FB0C1C" w:rsidRDefault="00FB0C1C" w:rsidP="00FB0C1C">
      <w:pPr>
        <w:spacing w:before="0" w:after="0" w:line="240" w:lineRule="auto"/>
        <w:ind w:left="3079"/>
        <w:jc w:val="left"/>
        <w:rPr>
          <w:rFonts w:ascii="Times New Roman" w:hAnsi="Times New Roman" w:cs="Times New Roman"/>
          <w:color w:val="000000"/>
          <w:sz w:val="28"/>
          <w:lang w:val="en-US"/>
        </w:rPr>
      </w:pPr>
      <w:proofErr w:type="gramStart"/>
      <w:r w:rsidRPr="00F90ADB">
        <w:rPr>
          <w:rFonts w:ascii="Times New Roman" w:hAnsi="Times New Roman" w:cs="Times New Roman"/>
          <w:color w:val="000000"/>
          <w:sz w:val="28"/>
          <w:lang w:val="en-US"/>
        </w:rPr>
        <w:t>dated</w:t>
      </w:r>
      <w:proofErr w:type="gramEnd"/>
      <w:r w:rsidRPr="00FB0C1C">
        <w:rPr>
          <w:rFonts w:ascii="Times New Roman" w:hAnsi="Times New Roman" w:cs="Times New Roman"/>
          <w:color w:val="000000"/>
          <w:sz w:val="28"/>
          <w:lang w:val="en-US"/>
        </w:rPr>
        <w:t xml:space="preserve"> </w:t>
      </w:r>
      <w:r w:rsidRPr="00F90ADB">
        <w:rPr>
          <w:rFonts w:ascii="Times New Roman" w:hAnsi="Times New Roman" w:cs="Times New Roman"/>
          <w:color w:val="000000"/>
          <w:sz w:val="28"/>
          <w:lang w:val="en-US"/>
        </w:rPr>
        <w:t>November</w:t>
      </w:r>
      <w:r w:rsidRPr="00FB0C1C">
        <w:rPr>
          <w:rFonts w:ascii="Times New Roman" w:hAnsi="Times New Roman" w:cs="Times New Roman"/>
          <w:color w:val="000000"/>
          <w:sz w:val="28"/>
          <w:lang w:val="en-US"/>
        </w:rPr>
        <w:t xml:space="preserve"> 02, 2022 (</w:t>
      </w:r>
      <w:r w:rsidRPr="00F90ADB">
        <w:rPr>
          <w:rFonts w:ascii="Times New Roman" w:hAnsi="Times New Roman" w:cs="Times New Roman"/>
          <w:color w:val="000000"/>
          <w:sz w:val="28"/>
          <w:lang w:val="en-US"/>
        </w:rPr>
        <w:t>Protocol</w:t>
      </w:r>
      <w:r w:rsidRPr="00FB0C1C">
        <w:rPr>
          <w:rFonts w:ascii="Times New Roman" w:hAnsi="Times New Roman" w:cs="Times New Roman"/>
          <w:color w:val="000000"/>
          <w:sz w:val="28"/>
          <w:lang w:val="en-US"/>
        </w:rPr>
        <w:t xml:space="preserve"> </w:t>
      </w:r>
      <w:r w:rsidRPr="00F90ADB">
        <w:rPr>
          <w:rFonts w:ascii="Times New Roman" w:hAnsi="Times New Roman" w:cs="Times New Roman"/>
          <w:color w:val="000000"/>
          <w:sz w:val="28"/>
          <w:lang w:val="en-US"/>
        </w:rPr>
        <w:t>No</w:t>
      </w:r>
      <w:r w:rsidRPr="00FB0C1C">
        <w:rPr>
          <w:rFonts w:ascii="Times New Roman" w:hAnsi="Times New Roman" w:cs="Times New Roman"/>
          <w:color w:val="000000"/>
          <w:sz w:val="28"/>
          <w:lang w:val="en-US"/>
        </w:rPr>
        <w:t>. 4)</w:t>
      </w:r>
    </w:p>
    <w:p w:rsidR="001C116E" w:rsidRPr="00FB0C1C" w:rsidRDefault="001C116E" w:rsidP="001C116E">
      <w:pPr>
        <w:spacing w:before="0" w:after="0" w:line="321" w:lineRule="exact"/>
        <w:ind w:left="2515"/>
        <w:jc w:val="left"/>
        <w:rPr>
          <w:rFonts w:ascii="Times New Roman" w:hAnsi="Times New Roman" w:cs="Times New Roman"/>
          <w:b/>
          <w:color w:val="000000"/>
          <w:sz w:val="28"/>
          <w:lang w:val="ru-RU"/>
        </w:rPr>
      </w:pPr>
    </w:p>
    <w:p w:rsidR="001C116E" w:rsidRPr="00FB0C1C" w:rsidRDefault="001C116E" w:rsidP="001C116E">
      <w:pPr>
        <w:spacing w:before="0" w:after="0" w:line="321" w:lineRule="exact"/>
        <w:ind w:left="2515"/>
        <w:jc w:val="left"/>
        <w:rPr>
          <w:rFonts w:ascii="Times New Roman" w:hAnsi="Times New Roman" w:cs="Times New Roman"/>
          <w:b/>
          <w:color w:val="000000"/>
          <w:sz w:val="28"/>
          <w:lang w:val="ru-RU"/>
        </w:rPr>
      </w:pPr>
    </w:p>
    <w:p w:rsidR="001C116E" w:rsidRPr="00FB0C1C" w:rsidRDefault="001C116E" w:rsidP="001C116E">
      <w:pPr>
        <w:spacing w:before="0" w:after="0" w:line="321" w:lineRule="exact"/>
        <w:ind w:left="2515"/>
        <w:jc w:val="left"/>
        <w:rPr>
          <w:rFonts w:ascii="Times New Roman" w:hAnsi="Times New Roman" w:cs="Times New Roman"/>
          <w:b/>
          <w:color w:val="000000"/>
          <w:sz w:val="28"/>
          <w:lang w:val="ru-RU"/>
        </w:rPr>
      </w:pPr>
    </w:p>
    <w:p w:rsidR="001C116E" w:rsidRPr="00FB0C1C" w:rsidRDefault="001C116E" w:rsidP="001C116E">
      <w:pPr>
        <w:spacing w:before="0" w:after="0" w:line="321" w:lineRule="exact"/>
        <w:ind w:left="2515"/>
        <w:jc w:val="left"/>
        <w:rPr>
          <w:rFonts w:ascii="Times New Roman" w:hAnsi="Times New Roman" w:cs="Times New Roman"/>
          <w:b/>
          <w:color w:val="000000"/>
          <w:sz w:val="28"/>
          <w:lang w:val="ru-RU"/>
        </w:rPr>
      </w:pPr>
    </w:p>
    <w:p w:rsidR="001C116E" w:rsidRPr="00FB0C1C" w:rsidRDefault="00FB36EE" w:rsidP="00FB36EE">
      <w:pPr>
        <w:spacing w:before="0" w:after="0" w:line="321" w:lineRule="exact"/>
        <w:ind w:left="-2127"/>
        <w:jc w:val="center"/>
        <w:rPr>
          <w:rFonts w:ascii="Times New Roman" w:hAnsi="Times New Roman" w:cs="Times New Roman"/>
          <w:b/>
          <w:color w:val="000000"/>
          <w:sz w:val="28"/>
          <w:lang w:val="ru-RU"/>
        </w:rPr>
      </w:pPr>
      <w:r w:rsidRPr="001C116E">
        <w:rPr>
          <w:rFonts w:ascii="Times New Roman" w:hAnsi="Times New Roman" w:cs="Times New Roman"/>
          <w:b/>
          <w:color w:val="000000"/>
          <w:sz w:val="28"/>
          <w:lang w:val="en-US"/>
        </w:rPr>
        <w:t>R</w:t>
      </w:r>
      <w:r w:rsidRPr="001C116E">
        <w:rPr>
          <w:rFonts w:ascii="Times New Roman" w:hAnsi="Times New Roman" w:cs="Times New Roman"/>
          <w:b/>
          <w:color w:val="000000"/>
          <w:sz w:val="28"/>
        </w:rPr>
        <w:t>ULES</w:t>
      </w:r>
    </w:p>
    <w:p w:rsidR="00FB36EE" w:rsidRDefault="00FB36EE" w:rsidP="00FB36EE">
      <w:pPr>
        <w:spacing w:before="0" w:after="0" w:line="321" w:lineRule="exact"/>
        <w:ind w:left="-2127"/>
        <w:jc w:val="center"/>
        <w:rPr>
          <w:rFonts w:ascii="Times New Roman" w:hAnsi="Times New Roman" w:cs="Times New Roman"/>
          <w:b/>
          <w:color w:val="000000"/>
          <w:sz w:val="28"/>
          <w:lang w:val="ru-RU"/>
        </w:rPr>
      </w:pPr>
      <w:r w:rsidRPr="001C116E">
        <w:rPr>
          <w:rFonts w:ascii="Times New Roman" w:hAnsi="Times New Roman" w:cs="Times New Roman"/>
          <w:b/>
          <w:color w:val="000000"/>
          <w:sz w:val="28"/>
          <w:lang w:val="en-US"/>
        </w:rPr>
        <w:t xml:space="preserve">FOR INTERNAL ANALYSIS AND IDENTIFICATION </w:t>
      </w:r>
    </w:p>
    <w:p w:rsidR="001C116E" w:rsidRDefault="00FB36EE" w:rsidP="00FB36EE">
      <w:pPr>
        <w:spacing w:before="0" w:after="0" w:line="321" w:lineRule="exact"/>
        <w:ind w:left="-2127"/>
        <w:jc w:val="center"/>
        <w:rPr>
          <w:rFonts w:ascii="Times New Roman" w:hAnsi="Times New Roman" w:cs="Times New Roman"/>
          <w:b/>
          <w:color w:val="000000"/>
          <w:sz w:val="28"/>
        </w:rPr>
      </w:pPr>
      <w:r w:rsidRPr="001C116E">
        <w:rPr>
          <w:rFonts w:ascii="Times New Roman" w:hAnsi="Times New Roman" w:cs="Times New Roman"/>
          <w:b/>
          <w:color w:val="000000"/>
          <w:sz w:val="28"/>
          <w:lang w:val="en-US"/>
        </w:rPr>
        <w:t>OF</w:t>
      </w:r>
      <w:r>
        <w:rPr>
          <w:rFonts w:ascii="Times New Roman" w:hAnsi="Times New Roman" w:cs="Times New Roman"/>
          <w:b/>
          <w:color w:val="000000"/>
          <w:sz w:val="28"/>
        </w:rPr>
        <w:t xml:space="preserve"> </w:t>
      </w:r>
      <w:r w:rsidRPr="001C116E">
        <w:rPr>
          <w:rFonts w:ascii="Times New Roman" w:hAnsi="Times New Roman" w:cs="Times New Roman"/>
          <w:b/>
          <w:color w:val="000000"/>
          <w:sz w:val="28"/>
          <w:lang w:val="en-US"/>
        </w:rPr>
        <w:t>CORRUPTION RISKS IN</w:t>
      </w:r>
    </w:p>
    <w:p w:rsidR="00ED00C9" w:rsidRPr="001C116E" w:rsidRDefault="00C6755C" w:rsidP="00FB36EE">
      <w:pPr>
        <w:spacing w:before="0" w:after="0" w:line="321" w:lineRule="exact"/>
        <w:ind w:left="-2127"/>
        <w:jc w:val="center"/>
        <w:rPr>
          <w:rFonts w:ascii="Times New Roman" w:hAnsi="Times New Roman" w:cs="Times New Roman"/>
          <w:b/>
          <w:color w:val="000000"/>
          <w:sz w:val="28"/>
          <w:lang w:val="en-US"/>
        </w:rPr>
      </w:pPr>
      <w:r>
        <w:rPr>
          <w:rFonts w:ascii="Times New Roman" w:hAnsi="Times New Roman" w:cs="Times New Roman"/>
          <w:b/>
          <w:color w:val="000000"/>
          <w:sz w:val="28"/>
          <w:lang w:val="en-US"/>
        </w:rPr>
        <w:t>LLP "FSC OF RE</w:t>
      </w:r>
      <w:r w:rsidR="00FB36EE" w:rsidRPr="001C116E">
        <w:rPr>
          <w:rFonts w:ascii="Times New Roman" w:hAnsi="Times New Roman" w:cs="Times New Roman"/>
          <w:b/>
          <w:color w:val="000000"/>
          <w:sz w:val="28"/>
          <w:lang w:val="en-US"/>
        </w:rPr>
        <w:t>"</w:t>
      </w:r>
    </w:p>
    <w:p w:rsidR="00ED00C9" w:rsidRPr="00FB0C1C" w:rsidRDefault="001C116E" w:rsidP="00FB0C1C">
      <w:pPr>
        <w:spacing w:before="5150" w:after="0" w:line="321" w:lineRule="exact"/>
        <w:ind w:left="2043"/>
        <w:jc w:val="left"/>
        <w:rPr>
          <w:rFonts w:ascii="Times New Roman" w:hAnsi="Times New Roman" w:cs="Times New Roman"/>
          <w:b/>
          <w:color w:val="000000"/>
          <w:sz w:val="28"/>
          <w:lang w:val="en-US"/>
        </w:rPr>
        <w:sectPr w:rsidR="00ED00C9" w:rsidRPr="00FB0C1C">
          <w:pgSz w:w="11900" w:h="16820"/>
          <w:pgMar w:top="3055" w:right="100" w:bottom="0" w:left="3019" w:header="720" w:footer="720" w:gutter="0"/>
          <w:pgNumType w:start="1"/>
          <w:cols w:space="720"/>
          <w:docGrid w:linePitch="1"/>
        </w:sectPr>
      </w:pPr>
      <w:proofErr w:type="gramStart"/>
      <w:r w:rsidRPr="001C116E">
        <w:rPr>
          <w:rFonts w:ascii="Times New Roman" w:hAnsi="Times New Roman" w:cs="Times New Roman"/>
          <w:b/>
          <w:color w:val="000000"/>
          <w:spacing w:val="1"/>
          <w:sz w:val="28"/>
          <w:lang w:val="ru-RU"/>
        </w:rPr>
        <w:t>А</w:t>
      </w:r>
      <w:proofErr w:type="spellStart"/>
      <w:proofErr w:type="gramEnd"/>
      <w:r w:rsidRPr="001C116E">
        <w:rPr>
          <w:rFonts w:ascii="Times New Roman" w:hAnsi="Times New Roman" w:cs="Times New Roman"/>
          <w:b/>
          <w:color w:val="000000"/>
          <w:spacing w:val="1"/>
          <w:sz w:val="28"/>
          <w:lang w:val="en-US"/>
        </w:rPr>
        <w:t>stana</w:t>
      </w:r>
      <w:proofErr w:type="spellEnd"/>
      <w:r w:rsidR="003711B4" w:rsidRPr="001C116E">
        <w:rPr>
          <w:rFonts w:ascii="Times New Roman" w:hAnsi="Times New Roman" w:cs="Times New Roman"/>
          <w:b/>
          <w:color w:val="000000"/>
          <w:spacing w:val="1"/>
          <w:sz w:val="28"/>
          <w:lang w:val="en-US"/>
        </w:rPr>
        <w:t>,</w:t>
      </w:r>
      <w:r w:rsidR="003711B4" w:rsidRPr="001C116E">
        <w:rPr>
          <w:rFonts w:ascii="Times New Roman" w:hAnsi="Times New Roman" w:cs="Times New Roman"/>
          <w:b/>
          <w:color w:val="000000"/>
          <w:spacing w:val="-4"/>
          <w:sz w:val="28"/>
          <w:lang w:val="en-US"/>
        </w:rPr>
        <w:t xml:space="preserve"> </w:t>
      </w:r>
      <w:r w:rsidR="003711B4" w:rsidRPr="001C116E">
        <w:rPr>
          <w:rFonts w:ascii="Times New Roman" w:hAnsi="Times New Roman" w:cs="Times New Roman"/>
          <w:b/>
          <w:color w:val="000000"/>
          <w:sz w:val="28"/>
          <w:lang w:val="en-US"/>
        </w:rPr>
        <w:t>2022</w:t>
      </w:r>
      <w:r w:rsidR="003711B4" w:rsidRPr="001C116E">
        <w:rPr>
          <w:rFonts w:ascii="Times New Roman" w:hAnsi="Times New Roman" w:cs="Times New Roman"/>
          <w:b/>
          <w:color w:val="000000"/>
          <w:spacing w:val="1"/>
          <w:sz w:val="28"/>
          <w:lang w:val="en-US"/>
        </w:rPr>
        <w:t xml:space="preserve"> </w:t>
      </w:r>
    </w:p>
    <w:tbl>
      <w:tblPr>
        <w:tblStyle w:val="a7"/>
        <w:tblW w:w="0" w:type="auto"/>
        <w:tblLook w:val="04A0" w:firstRow="1" w:lastRow="0" w:firstColumn="1" w:lastColumn="0" w:noHBand="0" w:noVBand="1"/>
      </w:tblPr>
      <w:tblGrid>
        <w:gridCol w:w="3474"/>
        <w:gridCol w:w="6097"/>
      </w:tblGrid>
      <w:tr w:rsidR="00FB36EE" w:rsidTr="00FB36EE">
        <w:trPr>
          <w:trHeight w:val="681"/>
        </w:trPr>
        <w:tc>
          <w:tcPr>
            <w:tcW w:w="3474" w:type="dxa"/>
            <w:vMerge w:val="restart"/>
          </w:tcPr>
          <w:p w:rsidR="00FB36EE" w:rsidRPr="00E44B6A" w:rsidRDefault="00FB36EE" w:rsidP="00403C0A">
            <w:pPr>
              <w:spacing w:before="87" w:after="0" w:line="276" w:lineRule="exact"/>
              <w:jc w:val="left"/>
              <w:rPr>
                <w:rFonts w:ascii="Times New Roman" w:hAnsi="Times New Roman" w:cs="Times New Roman"/>
                <w:b/>
                <w:color w:val="000000"/>
                <w:sz w:val="24"/>
                <w:lang w:val="en-US"/>
              </w:rPr>
            </w:pPr>
            <w:bookmarkStart w:id="0" w:name="br2"/>
            <w:bookmarkEnd w:id="0"/>
            <w:r w:rsidRPr="00FB36EE">
              <w:rPr>
                <w:rFonts w:ascii="Times New Roman" w:hAnsi="Times New Roman" w:cs="Times New Roman"/>
                <w:b/>
                <w:color w:val="0070C0"/>
                <w:sz w:val="24"/>
                <w:lang w:val="en-US"/>
              </w:rPr>
              <w:lastRenderedPageBreak/>
              <w:t>Financial Settlement Center of Renewable Energy</w:t>
            </w:r>
          </w:p>
        </w:tc>
        <w:tc>
          <w:tcPr>
            <w:tcW w:w="6097" w:type="dxa"/>
          </w:tcPr>
          <w:p w:rsidR="00FB36EE" w:rsidRPr="00E44B6A" w:rsidRDefault="00FB36EE" w:rsidP="00403C0A">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00C6755C">
              <w:rPr>
                <w:rFonts w:ascii="Times New Roman" w:hAnsi="Times New Roman" w:cs="Times New Roman"/>
                <w:b/>
                <w:color w:val="222A35" w:themeColor="text2" w:themeShade="80"/>
                <w:sz w:val="24"/>
                <w:szCs w:val="24"/>
              </w:rPr>
              <w:t>LLP "FSC of RE</w:t>
            </w:r>
            <w:r w:rsidRPr="00657452">
              <w:rPr>
                <w:rFonts w:ascii="Times New Roman" w:hAnsi="Times New Roman" w:cs="Times New Roman"/>
                <w:b/>
                <w:color w:val="222A35" w:themeColor="text2" w:themeShade="80"/>
                <w:sz w:val="24"/>
                <w:szCs w:val="24"/>
              </w:rPr>
              <w:t>"</w:t>
            </w:r>
          </w:p>
        </w:tc>
      </w:tr>
      <w:tr w:rsidR="00FB36EE" w:rsidTr="00FB36EE">
        <w:trPr>
          <w:trHeight w:val="265"/>
        </w:trPr>
        <w:tc>
          <w:tcPr>
            <w:tcW w:w="3474" w:type="dxa"/>
            <w:vMerge/>
          </w:tcPr>
          <w:p w:rsidR="00FB36EE" w:rsidRDefault="00FB36EE" w:rsidP="00403C0A">
            <w:pPr>
              <w:spacing w:before="87" w:after="0" w:line="276" w:lineRule="exact"/>
              <w:jc w:val="left"/>
              <w:rPr>
                <w:rFonts w:ascii="USKGHO+TimesNewRomanPS-BoldMT"/>
                <w:color w:val="000000"/>
                <w:sz w:val="24"/>
                <w:lang w:val="en-US"/>
              </w:rPr>
            </w:pPr>
          </w:p>
        </w:tc>
        <w:tc>
          <w:tcPr>
            <w:tcW w:w="6097" w:type="dxa"/>
          </w:tcPr>
          <w:p w:rsidR="00FB36EE" w:rsidRDefault="00FB36EE" w:rsidP="00403C0A">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2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8F0515" w:rsidRDefault="008F0515">
      <w:pPr>
        <w:spacing w:before="0" w:after="0" w:line="322" w:lineRule="exact"/>
        <w:jc w:val="left"/>
        <w:rPr>
          <w:color w:val="000000"/>
          <w:sz w:val="28"/>
          <w:lang w:val="ru-RU"/>
        </w:rPr>
      </w:pPr>
    </w:p>
    <w:p w:rsidR="00454BFA" w:rsidRDefault="00454BFA">
      <w:pPr>
        <w:spacing w:before="0" w:after="0" w:line="322" w:lineRule="exact"/>
        <w:jc w:val="left"/>
        <w:rPr>
          <w:color w:val="000000"/>
          <w:sz w:val="28"/>
          <w:lang w:val="ru-RU"/>
        </w:rPr>
      </w:pPr>
    </w:p>
    <w:p w:rsidR="008F0515" w:rsidRDefault="008F0515" w:rsidP="00FB36EE">
      <w:pPr>
        <w:spacing w:before="0" w:after="0" w:line="240" w:lineRule="auto"/>
        <w:jc w:val="center"/>
        <w:rPr>
          <w:rFonts w:ascii="Times New Roman" w:hAnsi="Times New Roman" w:cs="Times New Roman"/>
          <w:b/>
          <w:color w:val="000000"/>
          <w:sz w:val="28"/>
          <w:lang w:val="en-US"/>
        </w:rPr>
      </w:pPr>
      <w:r w:rsidRPr="008F0515">
        <w:rPr>
          <w:rFonts w:ascii="Times New Roman" w:hAnsi="Times New Roman" w:cs="Times New Roman"/>
          <w:b/>
          <w:color w:val="000000"/>
          <w:sz w:val="28"/>
          <w:lang w:val="en-US"/>
        </w:rPr>
        <w:t>1. Subject and scope of application</w:t>
      </w:r>
    </w:p>
    <w:p w:rsidR="008F0515" w:rsidRDefault="008F0515" w:rsidP="008F0515">
      <w:pPr>
        <w:spacing w:before="0" w:after="0" w:line="240" w:lineRule="auto"/>
        <w:rPr>
          <w:rFonts w:ascii="Times New Roman" w:hAnsi="Times New Roman" w:cs="Times New Roman"/>
          <w:b/>
          <w:color w:val="000000"/>
          <w:sz w:val="28"/>
          <w:lang w:val="en-US"/>
        </w:rPr>
      </w:pPr>
    </w:p>
    <w:p w:rsidR="00454BFA" w:rsidRPr="008F0515" w:rsidRDefault="00454BFA" w:rsidP="008F0515">
      <w:pPr>
        <w:spacing w:before="0" w:after="0" w:line="240" w:lineRule="auto"/>
        <w:rPr>
          <w:rFonts w:ascii="Times New Roman" w:hAnsi="Times New Roman" w:cs="Times New Roman"/>
          <w:b/>
          <w:color w:val="000000"/>
          <w:sz w:val="28"/>
          <w:lang w:val="en-US"/>
        </w:rPr>
      </w:pPr>
    </w:p>
    <w:p w:rsidR="00454BFA" w:rsidRPr="008F0515" w:rsidRDefault="008F0515" w:rsidP="00454BFA">
      <w:pPr>
        <w:spacing w:before="0" w:after="0" w:line="240" w:lineRule="auto"/>
        <w:ind w:firstLine="567"/>
        <w:rPr>
          <w:rFonts w:ascii="Times New Roman" w:hAnsi="Times New Roman" w:cs="Times New Roman"/>
          <w:color w:val="000000"/>
          <w:sz w:val="28"/>
          <w:lang w:val="en-US"/>
        </w:rPr>
      </w:pPr>
      <w:r w:rsidRPr="008F0515">
        <w:rPr>
          <w:rFonts w:ascii="Times New Roman" w:hAnsi="Times New Roman" w:cs="Times New Roman"/>
          <w:color w:val="000000"/>
          <w:sz w:val="28"/>
          <w:lang w:val="en-US"/>
        </w:rPr>
        <w:t xml:space="preserve">1. </w:t>
      </w:r>
      <w:r w:rsidR="00797AC4">
        <w:rPr>
          <w:rFonts w:ascii="Times New Roman" w:hAnsi="Times New Roman" w:cs="Times New Roman"/>
          <w:color w:val="000000"/>
          <w:sz w:val="28"/>
          <w:lang w:val="en-US"/>
        </w:rPr>
        <w:t xml:space="preserve"> </w:t>
      </w:r>
      <w:r w:rsidRPr="008F0515">
        <w:rPr>
          <w:rFonts w:ascii="Times New Roman" w:hAnsi="Times New Roman" w:cs="Times New Roman"/>
          <w:color w:val="000000"/>
          <w:sz w:val="28"/>
          <w:lang w:val="en-US"/>
        </w:rPr>
        <w:t>In order to prevent corruption risks in the LLP " Financial Settlement Center for Sup</w:t>
      </w:r>
      <w:r w:rsidR="00C6755C">
        <w:rPr>
          <w:rFonts w:ascii="Times New Roman" w:hAnsi="Times New Roman" w:cs="Times New Roman"/>
          <w:color w:val="000000"/>
          <w:sz w:val="28"/>
          <w:lang w:val="en-US"/>
        </w:rPr>
        <w:t>port of Renewable Energy</w:t>
      </w:r>
      <w:r w:rsidRPr="008F0515">
        <w:rPr>
          <w:rFonts w:ascii="Times New Roman" w:hAnsi="Times New Roman" w:cs="Times New Roman"/>
          <w:color w:val="000000"/>
          <w:sz w:val="28"/>
          <w:lang w:val="en-US"/>
        </w:rPr>
        <w:t>" (hereinafter - the Partnership) has developed these Rules for internal analysis and identification o</w:t>
      </w:r>
      <w:r>
        <w:rPr>
          <w:rFonts w:ascii="Times New Roman" w:hAnsi="Times New Roman" w:cs="Times New Roman"/>
          <w:color w:val="000000"/>
          <w:sz w:val="28"/>
          <w:lang w:val="en-US"/>
        </w:rPr>
        <w:t>f corruption risks in the LLP "</w:t>
      </w:r>
      <w:r w:rsidRPr="008F0515">
        <w:rPr>
          <w:rFonts w:ascii="Times New Roman" w:hAnsi="Times New Roman" w:cs="Times New Roman"/>
          <w:color w:val="000000"/>
          <w:sz w:val="28"/>
          <w:lang w:val="en-US"/>
        </w:rPr>
        <w:t>F</w:t>
      </w:r>
      <w:r w:rsidR="00E50B88">
        <w:rPr>
          <w:rFonts w:ascii="Times New Roman" w:hAnsi="Times New Roman" w:cs="Times New Roman"/>
          <w:color w:val="000000"/>
          <w:sz w:val="28"/>
          <w:lang w:val="en-US"/>
        </w:rPr>
        <w:t>SC of</w:t>
      </w:r>
      <w:r w:rsidR="00C6755C">
        <w:rPr>
          <w:rFonts w:ascii="Times New Roman" w:hAnsi="Times New Roman" w:cs="Times New Roman"/>
          <w:color w:val="000000"/>
          <w:sz w:val="28"/>
          <w:lang w:val="en-US"/>
        </w:rPr>
        <w:t xml:space="preserve"> RE</w:t>
      </w:r>
      <w:r w:rsidRPr="008F0515">
        <w:rPr>
          <w:rFonts w:ascii="Times New Roman" w:hAnsi="Times New Roman" w:cs="Times New Roman"/>
          <w:color w:val="000000"/>
          <w:sz w:val="28"/>
          <w:lang w:val="en-US"/>
        </w:rPr>
        <w:t>" (hereinafter – Rules) in accordance with the anti-corruption legislation of the Republic of Kazakhstan, Standard Rules for Conducting Internal Analysis of Corruption Risks, approved by Order No. 12 of the Chairman of the Agency of the Republic of Kazakhstan for Civil Service Affairs and Anti-Co</w:t>
      </w:r>
      <w:r w:rsidR="00E50B88">
        <w:rPr>
          <w:rFonts w:ascii="Times New Roman" w:hAnsi="Times New Roman" w:cs="Times New Roman"/>
          <w:color w:val="000000"/>
          <w:sz w:val="28"/>
          <w:lang w:val="en-US"/>
        </w:rPr>
        <w:t>rruption dated October 19, 2016 a</w:t>
      </w:r>
      <w:r w:rsidRPr="008F0515">
        <w:rPr>
          <w:rFonts w:ascii="Times New Roman" w:hAnsi="Times New Roman" w:cs="Times New Roman"/>
          <w:color w:val="000000"/>
          <w:sz w:val="28"/>
          <w:lang w:val="en-US"/>
        </w:rPr>
        <w:t>s well as Methodological Recommendations for Conducting Internal Analysis of Corruption Risks, approved by the Agency of the Republic of Kazakhstan for Anti-Corruption dated April 07 2021, the Charter and other internal regulatory documents of the Partnership.</w:t>
      </w:r>
    </w:p>
    <w:p w:rsidR="008F0515" w:rsidRDefault="008F0515" w:rsidP="008F0515">
      <w:pPr>
        <w:spacing w:before="0" w:after="0" w:line="240" w:lineRule="auto"/>
        <w:ind w:firstLine="567"/>
        <w:rPr>
          <w:rFonts w:ascii="Times New Roman" w:hAnsi="Times New Roman" w:cs="Times New Roman"/>
          <w:color w:val="000000"/>
          <w:sz w:val="28"/>
          <w:lang w:val="en-US"/>
        </w:rPr>
      </w:pPr>
      <w:r w:rsidRPr="008F0515">
        <w:rPr>
          <w:rFonts w:ascii="Times New Roman" w:hAnsi="Times New Roman" w:cs="Times New Roman"/>
          <w:color w:val="000000"/>
          <w:sz w:val="28"/>
          <w:lang w:val="en-US"/>
        </w:rPr>
        <w:t>2. The Rules determine the importance of preventing corruption risks in the Partnership (hereinafter referred to as Corruption Risk) both within the framework of daily activities and as a result of an internal analysis of corruption risks, aimed at</w:t>
      </w:r>
      <w:r>
        <w:rPr>
          <w:rFonts w:ascii="Times New Roman" w:hAnsi="Times New Roman" w:cs="Times New Roman"/>
          <w:color w:val="000000"/>
          <w:sz w:val="28"/>
          <w:lang w:val="en-US"/>
        </w:rPr>
        <w:t xml:space="preserve"> </w:t>
      </w:r>
      <w:r w:rsidRPr="008F0515">
        <w:rPr>
          <w:rFonts w:ascii="Times New Roman" w:hAnsi="Times New Roman" w:cs="Times New Roman"/>
          <w:color w:val="000000"/>
          <w:sz w:val="28"/>
          <w:lang w:val="en-US"/>
        </w:rPr>
        <w:t>timely identification, identification, control and taking measures to reduce Corruption risks that may arise when:</w:t>
      </w:r>
    </w:p>
    <w:p w:rsidR="00797AC4" w:rsidRPr="00797AC4" w:rsidRDefault="00797AC4" w:rsidP="00797AC4">
      <w:pPr>
        <w:spacing w:before="0" w:after="0" w:line="240" w:lineRule="auto"/>
        <w:ind w:firstLine="567"/>
        <w:rPr>
          <w:rFonts w:ascii="Times New Roman" w:hAnsi="Times New Roman" w:cs="Times New Roman"/>
          <w:color w:val="000000"/>
          <w:sz w:val="28"/>
          <w:lang w:val="en-US"/>
        </w:rPr>
      </w:pPr>
      <w:r w:rsidRPr="00797AC4">
        <w:rPr>
          <w:rFonts w:ascii="Times New Roman" w:hAnsi="Times New Roman" w:cs="Times New Roman"/>
          <w:color w:val="000000"/>
          <w:sz w:val="28"/>
          <w:lang w:val="en-US"/>
        </w:rPr>
        <w:t xml:space="preserve">1) </w:t>
      </w:r>
      <w:r>
        <w:rPr>
          <w:rFonts w:ascii="Times New Roman" w:hAnsi="Times New Roman" w:cs="Times New Roman"/>
          <w:color w:val="000000"/>
          <w:sz w:val="28"/>
          <w:lang w:val="en-US"/>
        </w:rPr>
        <w:t>Involving</w:t>
      </w:r>
      <w:r w:rsidRPr="00797AC4">
        <w:rPr>
          <w:rFonts w:ascii="Times New Roman" w:hAnsi="Times New Roman" w:cs="Times New Roman"/>
          <w:color w:val="000000"/>
          <w:sz w:val="28"/>
          <w:lang w:val="en-US"/>
        </w:rPr>
        <w:t xml:space="preserve"> of third parties and making payments to counterparties (clients) and other third parties;</w:t>
      </w:r>
    </w:p>
    <w:p w:rsidR="00797AC4" w:rsidRPr="00797AC4" w:rsidRDefault="00797AC4" w:rsidP="00797AC4">
      <w:pPr>
        <w:spacing w:before="0" w:after="0" w:line="240" w:lineRule="auto"/>
        <w:ind w:firstLine="567"/>
        <w:rPr>
          <w:rFonts w:ascii="Times New Roman" w:hAnsi="Times New Roman" w:cs="Times New Roman"/>
          <w:color w:val="000000"/>
          <w:sz w:val="28"/>
          <w:lang w:val="en-US"/>
        </w:rPr>
      </w:pPr>
      <w:r w:rsidRPr="00797AC4">
        <w:rPr>
          <w:rFonts w:ascii="Times New Roman" w:hAnsi="Times New Roman" w:cs="Times New Roman"/>
          <w:color w:val="000000"/>
          <w:sz w:val="28"/>
          <w:lang w:val="en-US"/>
        </w:rPr>
        <w:t>2) Receiving gifts and representation expenses;</w:t>
      </w:r>
    </w:p>
    <w:p w:rsidR="00454BFA" w:rsidRPr="00797AC4" w:rsidRDefault="00797AC4" w:rsidP="00454BFA">
      <w:pPr>
        <w:spacing w:before="0" w:after="0" w:line="240" w:lineRule="auto"/>
        <w:ind w:firstLine="567"/>
        <w:rPr>
          <w:rFonts w:ascii="Times New Roman" w:hAnsi="Times New Roman" w:cs="Times New Roman"/>
          <w:color w:val="000000"/>
          <w:sz w:val="28"/>
          <w:lang w:val="en-US"/>
        </w:rPr>
      </w:pPr>
      <w:r w:rsidRPr="00797AC4">
        <w:rPr>
          <w:rFonts w:ascii="Times New Roman" w:hAnsi="Times New Roman" w:cs="Times New Roman"/>
          <w:color w:val="000000"/>
          <w:sz w:val="28"/>
          <w:lang w:val="en-US"/>
        </w:rPr>
        <w:t>3) Personnel management.</w:t>
      </w:r>
    </w:p>
    <w:p w:rsidR="00797AC4" w:rsidRDefault="00797AC4" w:rsidP="00797AC4">
      <w:pPr>
        <w:spacing w:before="0" w:after="0" w:line="240" w:lineRule="auto"/>
        <w:ind w:firstLine="567"/>
        <w:rPr>
          <w:rFonts w:ascii="Times New Roman" w:hAnsi="Times New Roman" w:cs="Times New Roman"/>
          <w:color w:val="000000"/>
          <w:sz w:val="28"/>
          <w:lang w:val="en-US"/>
        </w:rPr>
      </w:pPr>
      <w:r w:rsidRPr="00797AC4">
        <w:rPr>
          <w:rFonts w:ascii="Times New Roman" w:hAnsi="Times New Roman" w:cs="Times New Roman"/>
          <w:color w:val="000000"/>
          <w:sz w:val="28"/>
          <w:lang w:val="en-US"/>
        </w:rPr>
        <w:t xml:space="preserve">3. </w:t>
      </w:r>
      <w:r>
        <w:rPr>
          <w:rFonts w:ascii="Times New Roman" w:hAnsi="Times New Roman" w:cs="Times New Roman"/>
          <w:color w:val="000000"/>
          <w:sz w:val="28"/>
          <w:lang w:val="en-US"/>
        </w:rPr>
        <w:t xml:space="preserve"> </w:t>
      </w:r>
      <w:r w:rsidRPr="00797AC4">
        <w:rPr>
          <w:rFonts w:ascii="Times New Roman" w:hAnsi="Times New Roman" w:cs="Times New Roman"/>
          <w:color w:val="000000"/>
          <w:sz w:val="28"/>
          <w:lang w:val="en-US"/>
        </w:rPr>
        <w:t>The Rules are an internal regulatory document of the Partnership, the main purpose of which is to prevent the occurrence of corruption risks in the activities of the Partnership, including transactions, contracts, agreements, contracts and other documents defining legal relations with third parties, as well as business processes for interacting with third parties and managing the personnel of the Partnership.</w:t>
      </w:r>
    </w:p>
    <w:p w:rsidR="00E50B88" w:rsidRPr="00E50B88" w:rsidRDefault="00E50B88" w:rsidP="00E50B88">
      <w:pPr>
        <w:spacing w:before="0" w:after="0" w:line="240" w:lineRule="auto"/>
        <w:ind w:firstLine="567"/>
        <w:rPr>
          <w:rFonts w:ascii="Times New Roman" w:hAnsi="Times New Roman" w:cs="Times New Roman"/>
          <w:color w:val="000000"/>
          <w:sz w:val="28"/>
          <w:lang w:val="en-US"/>
        </w:rPr>
      </w:pPr>
      <w:r w:rsidRPr="00E50B88">
        <w:rPr>
          <w:rFonts w:ascii="Times New Roman" w:hAnsi="Times New Roman" w:cs="Times New Roman"/>
          <w:color w:val="000000"/>
          <w:sz w:val="28"/>
          <w:lang w:val="en-US"/>
        </w:rPr>
        <w:t>4. The Rules apply to:</w:t>
      </w:r>
    </w:p>
    <w:p w:rsidR="00E50B88" w:rsidRDefault="00E50B88" w:rsidP="00E50B88">
      <w:pPr>
        <w:spacing w:before="0" w:after="0" w:line="240" w:lineRule="auto"/>
        <w:ind w:firstLine="567"/>
        <w:rPr>
          <w:rFonts w:ascii="Times New Roman" w:hAnsi="Times New Roman" w:cs="Times New Roman"/>
          <w:color w:val="000000"/>
          <w:sz w:val="28"/>
          <w:lang w:val="en-US"/>
        </w:rPr>
      </w:pPr>
      <w:r>
        <w:rPr>
          <w:rFonts w:ascii="Times New Roman" w:hAnsi="Times New Roman" w:cs="Times New Roman"/>
          <w:color w:val="000000"/>
          <w:sz w:val="28"/>
          <w:lang w:val="en-US"/>
        </w:rPr>
        <w:t>1) A</w:t>
      </w:r>
      <w:r w:rsidRPr="00E50B88">
        <w:rPr>
          <w:rFonts w:ascii="Times New Roman" w:hAnsi="Times New Roman" w:cs="Times New Roman"/>
          <w:color w:val="000000"/>
          <w:sz w:val="28"/>
          <w:lang w:val="en-US"/>
        </w:rPr>
        <w:t xml:space="preserve">ll officials and employees of the Partnership, regardless of the level of their position and functions performed, as well as employees engaged under a contract for the provision of civil services. </w:t>
      </w:r>
    </w:p>
    <w:p w:rsidR="00E50B88" w:rsidRPr="00E50B88" w:rsidRDefault="00E50B88" w:rsidP="00E50B88">
      <w:pPr>
        <w:spacing w:before="0" w:after="0" w:line="240" w:lineRule="auto"/>
        <w:ind w:firstLine="567"/>
        <w:rPr>
          <w:rFonts w:ascii="Times New Roman" w:hAnsi="Times New Roman" w:cs="Times New Roman"/>
          <w:color w:val="000000"/>
          <w:sz w:val="28"/>
          <w:lang w:val="en-US"/>
        </w:rPr>
      </w:pPr>
      <w:r w:rsidRPr="00E50B88">
        <w:rPr>
          <w:rFonts w:ascii="Times New Roman" w:hAnsi="Times New Roman" w:cs="Times New Roman"/>
          <w:color w:val="000000"/>
          <w:sz w:val="28"/>
          <w:lang w:val="en-US"/>
        </w:rPr>
        <w:t>2) All contractual relations of the Partnership;</w:t>
      </w:r>
    </w:p>
    <w:p w:rsidR="00E50B88" w:rsidRDefault="00E50B88" w:rsidP="007301CF">
      <w:pPr>
        <w:spacing w:before="0" w:after="0" w:line="240" w:lineRule="auto"/>
        <w:ind w:firstLine="567"/>
        <w:rPr>
          <w:rFonts w:ascii="HDJVWK+TimesNewRomanPSMT"/>
          <w:color w:val="000000"/>
          <w:spacing w:val="638"/>
          <w:sz w:val="28"/>
          <w:lang w:val="en-US"/>
        </w:rPr>
      </w:pPr>
      <w:r w:rsidRPr="00E50B88">
        <w:rPr>
          <w:rFonts w:ascii="Times New Roman" w:hAnsi="Times New Roman" w:cs="Times New Roman"/>
          <w:color w:val="000000"/>
          <w:sz w:val="28"/>
          <w:lang w:val="en-US"/>
        </w:rPr>
        <w:t>3) All business processes of the Partnership, including personnel management.</w:t>
      </w:r>
    </w:p>
    <w:p w:rsidR="00E50B88" w:rsidRPr="00E50B88" w:rsidRDefault="00E50B88" w:rsidP="00E50B88">
      <w:pPr>
        <w:spacing w:before="0" w:after="0" w:line="240" w:lineRule="auto"/>
        <w:ind w:firstLine="567"/>
        <w:rPr>
          <w:rFonts w:ascii="Times New Roman" w:hAnsi="Times New Roman" w:cs="Times New Roman"/>
          <w:color w:val="000000"/>
          <w:sz w:val="28"/>
          <w:lang w:val="en-US"/>
        </w:rPr>
      </w:pPr>
      <w:r w:rsidRPr="00E50B88">
        <w:rPr>
          <w:rFonts w:ascii="Times New Roman" w:hAnsi="Times New Roman" w:cs="Times New Roman"/>
          <w:color w:val="000000"/>
          <w:sz w:val="28"/>
          <w:lang w:val="en-US"/>
        </w:rPr>
        <w:t>5. Corruption risk is a potential event (or a combination of circumstances) in the future, which, if implemented, may violate the requirements of the anti-corruption legislation of the Republic of Kazakhstan and</w:t>
      </w:r>
      <w:r>
        <w:rPr>
          <w:rFonts w:ascii="Times New Roman" w:hAnsi="Times New Roman" w:cs="Times New Roman"/>
          <w:color w:val="000000"/>
          <w:sz w:val="28"/>
          <w:lang w:val="en-US"/>
        </w:rPr>
        <w:t xml:space="preserve"> the Anti-Corruption Policy in </w:t>
      </w:r>
      <w:r w:rsidRPr="00E50B88">
        <w:rPr>
          <w:rFonts w:ascii="Times New Roman" w:hAnsi="Times New Roman" w:cs="Times New Roman"/>
          <w:color w:val="000000"/>
          <w:sz w:val="28"/>
          <w:lang w:val="en-US"/>
        </w:rPr>
        <w:t xml:space="preserve">LLP </w:t>
      </w:r>
      <w:r>
        <w:rPr>
          <w:rFonts w:ascii="Times New Roman" w:hAnsi="Times New Roman" w:cs="Times New Roman"/>
          <w:color w:val="000000"/>
          <w:sz w:val="28"/>
          <w:lang w:val="en-US"/>
        </w:rPr>
        <w:t>“</w:t>
      </w:r>
      <w:r w:rsidRPr="00E50B88">
        <w:rPr>
          <w:rFonts w:ascii="Times New Roman" w:hAnsi="Times New Roman" w:cs="Times New Roman"/>
          <w:color w:val="000000"/>
          <w:sz w:val="28"/>
          <w:lang w:val="en-US"/>
        </w:rPr>
        <w:t>F</w:t>
      </w:r>
      <w:r>
        <w:rPr>
          <w:rFonts w:ascii="Times New Roman" w:hAnsi="Times New Roman" w:cs="Times New Roman"/>
          <w:color w:val="000000"/>
          <w:sz w:val="28"/>
          <w:lang w:val="en-US"/>
        </w:rPr>
        <w:t>S</w:t>
      </w:r>
      <w:r w:rsidRPr="00E50B88">
        <w:rPr>
          <w:rFonts w:ascii="Times New Roman" w:hAnsi="Times New Roman" w:cs="Times New Roman"/>
          <w:color w:val="000000"/>
          <w:sz w:val="28"/>
          <w:lang w:val="en-US"/>
        </w:rPr>
        <w:t xml:space="preserve">C </w:t>
      </w:r>
      <w:r>
        <w:rPr>
          <w:rFonts w:ascii="Times New Roman" w:hAnsi="Times New Roman" w:cs="Times New Roman"/>
          <w:color w:val="000000"/>
          <w:sz w:val="28"/>
          <w:lang w:val="en-US"/>
        </w:rPr>
        <w:t xml:space="preserve">of </w:t>
      </w:r>
      <w:r w:rsidRPr="00E50B88">
        <w:rPr>
          <w:rFonts w:ascii="Times New Roman" w:hAnsi="Times New Roman" w:cs="Times New Roman"/>
          <w:color w:val="000000"/>
          <w:sz w:val="28"/>
          <w:lang w:val="en-US"/>
        </w:rPr>
        <w:t>RES</w:t>
      </w:r>
      <w:r>
        <w:rPr>
          <w:rFonts w:ascii="Times New Roman" w:hAnsi="Times New Roman" w:cs="Times New Roman"/>
          <w:color w:val="000000"/>
          <w:sz w:val="28"/>
          <w:lang w:val="en-US"/>
        </w:rPr>
        <w:t>”</w:t>
      </w:r>
      <w:r w:rsidRPr="00E50B88">
        <w:rPr>
          <w:rFonts w:ascii="Times New Roman" w:hAnsi="Times New Roman" w:cs="Times New Roman"/>
          <w:color w:val="000000"/>
          <w:sz w:val="28"/>
          <w:lang w:val="en-US"/>
        </w:rPr>
        <w:t>, as well as influence the occurrence of this risk.</w:t>
      </w:r>
    </w:p>
    <w:p w:rsidR="00ED00C9" w:rsidRPr="00E50B88" w:rsidRDefault="00ED00C9">
      <w:pPr>
        <w:spacing w:before="3" w:after="0" w:line="322" w:lineRule="exact"/>
        <w:ind w:right="697" w:firstLine="708"/>
        <w:jc w:val="left"/>
        <w:rPr>
          <w:rFonts w:ascii="HDJVWK+TimesNewRomanPSMT"/>
          <w:color w:val="000000"/>
          <w:sz w:val="28"/>
          <w:lang w:val="en-US"/>
        </w:rPr>
      </w:pPr>
    </w:p>
    <w:p w:rsidR="00ED00C9" w:rsidRPr="00E50B88" w:rsidRDefault="00ED00C9">
      <w:pPr>
        <w:spacing w:before="0" w:after="0" w:line="0" w:lineRule="atLeast"/>
        <w:jc w:val="left"/>
        <w:rPr>
          <w:rFonts w:ascii="Arial"/>
          <w:color w:val="FF0000"/>
          <w:sz w:val="2"/>
          <w:lang w:val="en-US"/>
        </w:rPr>
      </w:pPr>
    </w:p>
    <w:p w:rsidR="00ED00C9" w:rsidRPr="00E50B88" w:rsidRDefault="003711B4">
      <w:pPr>
        <w:spacing w:before="0" w:after="0" w:line="0" w:lineRule="atLeast"/>
        <w:jc w:val="left"/>
        <w:rPr>
          <w:rFonts w:ascii="Arial"/>
          <w:color w:val="FF0000"/>
          <w:sz w:val="2"/>
          <w:lang w:val="en-US"/>
        </w:rPr>
      </w:pPr>
      <w:r w:rsidRPr="00E50B88">
        <w:rPr>
          <w:rFonts w:ascii="Arial"/>
          <w:color w:val="FF0000"/>
          <w:sz w:val="2"/>
          <w:lang w:val="en-US"/>
        </w:rPr>
        <w:cr/>
      </w:r>
      <w:r w:rsidRPr="00E50B88">
        <w:rPr>
          <w:rFonts w:ascii="Arial"/>
          <w:color w:val="FF0000"/>
          <w:sz w:val="2"/>
          <w:lang w:val="en-US"/>
        </w:rPr>
        <w:br w:type="page"/>
      </w:r>
    </w:p>
    <w:p w:rsidR="00ED00C9" w:rsidRPr="00E50B88" w:rsidRDefault="00ED00C9">
      <w:pPr>
        <w:pStyle w:val="NoList1"/>
        <w:rPr>
          <w:lang w:val="en-US"/>
        </w:rPr>
        <w:sectPr w:rsidR="00ED00C9" w:rsidRPr="00E50B88" w:rsidSect="00454BFA">
          <w:pgSz w:w="11900" w:h="16820"/>
          <w:pgMar w:top="785" w:right="1127" w:bottom="0" w:left="1418" w:header="720" w:footer="720" w:gutter="0"/>
          <w:pgNumType w:start="1"/>
          <w:cols w:space="720"/>
          <w:docGrid w:linePitch="1"/>
        </w:sectPr>
      </w:pPr>
    </w:p>
    <w:tbl>
      <w:tblPr>
        <w:tblStyle w:val="a7"/>
        <w:tblW w:w="0" w:type="auto"/>
        <w:tblLook w:val="04A0" w:firstRow="1" w:lastRow="0" w:firstColumn="1" w:lastColumn="0" w:noHBand="0" w:noVBand="1"/>
      </w:tblPr>
      <w:tblGrid>
        <w:gridCol w:w="3565"/>
        <w:gridCol w:w="6290"/>
      </w:tblGrid>
      <w:tr w:rsidR="00FB36EE" w:rsidTr="00FB36EE">
        <w:trPr>
          <w:trHeight w:val="681"/>
        </w:trPr>
        <w:tc>
          <w:tcPr>
            <w:tcW w:w="3565" w:type="dxa"/>
            <w:vMerge w:val="restart"/>
          </w:tcPr>
          <w:p w:rsidR="00FB36EE" w:rsidRPr="00FB36EE" w:rsidRDefault="00FB36EE" w:rsidP="00403C0A">
            <w:pPr>
              <w:spacing w:before="87" w:after="0" w:line="276" w:lineRule="exact"/>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lastRenderedPageBreak/>
              <w:t>Financial Settlement Center of Renewable Energy</w:t>
            </w:r>
          </w:p>
        </w:tc>
        <w:tc>
          <w:tcPr>
            <w:tcW w:w="6290" w:type="dxa"/>
          </w:tcPr>
          <w:p w:rsidR="00FB36EE" w:rsidRPr="00E44B6A" w:rsidRDefault="00FB36EE" w:rsidP="00403C0A">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565" w:type="dxa"/>
            <w:vMerge/>
          </w:tcPr>
          <w:p w:rsidR="00FB36EE" w:rsidRDefault="00FB36EE" w:rsidP="00403C0A">
            <w:pPr>
              <w:spacing w:before="87" w:after="0" w:line="276" w:lineRule="exact"/>
              <w:jc w:val="left"/>
              <w:rPr>
                <w:rFonts w:ascii="USKGHO+TimesNewRomanPS-BoldMT"/>
                <w:color w:val="000000"/>
                <w:sz w:val="24"/>
                <w:lang w:val="en-US"/>
              </w:rPr>
            </w:pPr>
          </w:p>
        </w:tc>
        <w:tc>
          <w:tcPr>
            <w:tcW w:w="6290" w:type="dxa"/>
          </w:tcPr>
          <w:p w:rsidR="00FB36EE" w:rsidRDefault="00FB36EE" w:rsidP="00403C0A">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3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7301CF" w:rsidRDefault="007301CF" w:rsidP="007301CF">
      <w:pPr>
        <w:spacing w:before="0" w:after="0" w:line="240" w:lineRule="auto"/>
        <w:jc w:val="left"/>
        <w:rPr>
          <w:rFonts w:ascii="Times New Roman" w:hAnsi="Times New Roman" w:cs="Times New Roman"/>
          <w:color w:val="000000"/>
          <w:spacing w:val="2"/>
          <w:sz w:val="28"/>
          <w:lang w:val="en-US"/>
        </w:rPr>
      </w:pPr>
    </w:p>
    <w:p w:rsid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 xml:space="preserve">6. The Rules are mandatory for familiarization and application by all structural divisions and employees of the Partnership. In the performance of functional duties and the implementation of assigned tasks, the employees of the Partnership should be guided by the Rules. </w:t>
      </w:r>
    </w:p>
    <w:p w:rsid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 xml:space="preserve">7. The definitions applied, but not disclosed in the Rules, correspond to the definitions used in the legislation of the Republic of Kazakhstan, the Charter and other internal regulatory documents of the Partnership. </w:t>
      </w:r>
    </w:p>
    <w:p w:rsidR="00454BFA" w:rsidRDefault="00454BFA" w:rsidP="00454BFA">
      <w:pPr>
        <w:spacing w:before="0" w:after="0" w:line="240" w:lineRule="auto"/>
        <w:ind w:right="-1" w:firstLine="567"/>
        <w:rPr>
          <w:rFonts w:ascii="Times New Roman" w:hAnsi="Times New Roman" w:cs="Times New Roman"/>
          <w:color w:val="000000"/>
          <w:spacing w:val="2"/>
          <w:sz w:val="28"/>
          <w:lang w:val="en-US"/>
        </w:rPr>
      </w:pPr>
    </w:p>
    <w:p w:rsidR="007301CF" w:rsidRP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8. The main principles of the Corruption risk management process are:</w:t>
      </w:r>
    </w:p>
    <w:p w:rsidR="007301CF" w:rsidRP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1) Integrity – consideration of corruption risk elements in all acts of the Partnership in the context of the corporate risk management system;</w:t>
      </w:r>
    </w:p>
    <w:p w:rsid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 xml:space="preserve">2) Openness – prohibition of considering the corruption risk management system as autonomous or separate, as well as the dissemination of this principle in all contractual acts of the Partnership; </w:t>
      </w:r>
    </w:p>
    <w:p w:rsid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3) Awareness – accompanied by the presence of objective, reliable and up–to-date information in the contractual acts of the Partnership;</w:t>
      </w:r>
    </w:p>
    <w:p w:rsidR="007301CF" w:rsidRPr="007301CF" w:rsidRDefault="007301CF" w:rsidP="00454BFA">
      <w:pPr>
        <w:spacing w:before="0" w:after="0" w:line="240" w:lineRule="auto"/>
        <w:ind w:right="-1" w:firstLine="567"/>
        <w:rPr>
          <w:rFonts w:ascii="Times New Roman" w:hAnsi="Times New Roman" w:cs="Times New Roman"/>
          <w:color w:val="000000"/>
          <w:spacing w:val="2"/>
          <w:sz w:val="28"/>
          <w:lang w:val="en-US"/>
        </w:rPr>
      </w:pPr>
      <w:r w:rsidRPr="007301CF">
        <w:rPr>
          <w:rFonts w:ascii="Times New Roman" w:hAnsi="Times New Roman" w:cs="Times New Roman"/>
          <w:color w:val="000000"/>
          <w:spacing w:val="2"/>
          <w:sz w:val="28"/>
          <w:lang w:val="en-US"/>
        </w:rPr>
        <w:t>4) Continuity - the monitoring process to identify Corruption risks in the activities of the Partnership is carried out on an ongoing basis based on.</w:t>
      </w:r>
    </w:p>
    <w:p w:rsidR="007301CF" w:rsidRPr="007301CF" w:rsidRDefault="007301CF" w:rsidP="00454BFA">
      <w:pPr>
        <w:spacing w:before="0" w:after="0" w:line="322" w:lineRule="exact"/>
        <w:ind w:right="-1"/>
        <w:jc w:val="left"/>
        <w:rPr>
          <w:color w:val="000000"/>
          <w:spacing w:val="2"/>
          <w:sz w:val="28"/>
          <w:lang w:val="en-US"/>
        </w:rPr>
      </w:pPr>
    </w:p>
    <w:p w:rsidR="00ED00C9" w:rsidRPr="00454BFA" w:rsidRDefault="003711B4" w:rsidP="00454BFA">
      <w:pPr>
        <w:spacing w:before="322" w:after="0" w:line="321" w:lineRule="exact"/>
        <w:ind w:left="3161" w:right="-1"/>
        <w:jc w:val="left"/>
        <w:rPr>
          <w:rFonts w:ascii="USKGHO+TimesNewRomanPS-BoldMT"/>
          <w:color w:val="000000"/>
          <w:sz w:val="28"/>
          <w:lang w:val="en-US"/>
        </w:rPr>
      </w:pPr>
      <w:r w:rsidRPr="00454BFA">
        <w:rPr>
          <w:rFonts w:ascii="USKGHO+TimesNewRomanPS-BoldMT"/>
          <w:color w:val="000000"/>
          <w:spacing w:val="2"/>
          <w:sz w:val="28"/>
          <w:lang w:val="en-US"/>
        </w:rPr>
        <w:t>2.</w:t>
      </w:r>
      <w:r w:rsidRPr="00454BFA">
        <w:rPr>
          <w:rFonts w:ascii="USKGHO+TimesNewRomanPS-BoldMT"/>
          <w:color w:val="000000"/>
          <w:spacing w:val="-2"/>
          <w:sz w:val="28"/>
          <w:lang w:val="en-US"/>
        </w:rPr>
        <w:t xml:space="preserve"> </w:t>
      </w:r>
      <w:r w:rsidR="00F645EE" w:rsidRPr="0093640E">
        <w:rPr>
          <w:rFonts w:ascii="Times New Roman" w:hAnsi="Times New Roman" w:cs="Times New Roman"/>
          <w:b/>
          <w:color w:val="000000"/>
          <w:sz w:val="28"/>
        </w:rPr>
        <w:t>Identification</w:t>
      </w:r>
      <w:r w:rsidR="00F645EE" w:rsidRPr="00454BFA">
        <w:rPr>
          <w:rFonts w:ascii="Times New Roman" w:hAnsi="Times New Roman" w:cs="Times New Roman"/>
          <w:b/>
          <w:color w:val="000000"/>
          <w:sz w:val="28"/>
          <w:lang w:val="en-US"/>
        </w:rPr>
        <w:t xml:space="preserve"> of risks</w:t>
      </w:r>
    </w:p>
    <w:p w:rsidR="00454BFA" w:rsidRPr="0093640E" w:rsidRDefault="003711B4" w:rsidP="00454BFA">
      <w:pPr>
        <w:spacing w:before="321" w:after="0" w:line="322" w:lineRule="exact"/>
        <w:ind w:right="-1"/>
        <w:rPr>
          <w:rFonts w:ascii="Times New Roman" w:hAnsi="Times New Roman" w:cs="Times New Roman"/>
          <w:color w:val="000000"/>
          <w:sz w:val="28"/>
          <w:lang w:val="en-US"/>
        </w:rPr>
      </w:pPr>
      <w:r w:rsidRPr="00F645EE">
        <w:rPr>
          <w:rFonts w:ascii="HDJVWK+TimesNewRomanPSMT"/>
          <w:color w:val="000000"/>
          <w:spacing w:val="638"/>
          <w:sz w:val="28"/>
          <w:lang w:val="en-US"/>
        </w:rPr>
        <w:t xml:space="preserve"> </w:t>
      </w:r>
      <w:r w:rsidR="00F645EE" w:rsidRPr="00F645EE">
        <w:rPr>
          <w:rFonts w:ascii="Times New Roman" w:hAnsi="Times New Roman" w:cs="Times New Roman"/>
          <w:color w:val="000000"/>
          <w:sz w:val="28"/>
          <w:lang w:val="en-US"/>
        </w:rPr>
        <w:t xml:space="preserve">9. The Partnership on an ongoing basis identifies potential events in the activities of the Partnership, including in transactions, contracts, agreements and contracts, as well as in other acts that may affect the activities of the Partnership, and determines whether they are the causes and conditions for the occurrence of Corruption risks. </w:t>
      </w:r>
      <w:proofErr w:type="gramStart"/>
      <w:r w:rsidR="00F645EE" w:rsidRPr="00F645EE">
        <w:rPr>
          <w:rFonts w:ascii="Times New Roman" w:hAnsi="Times New Roman" w:cs="Times New Roman"/>
          <w:color w:val="000000"/>
          <w:sz w:val="28"/>
          <w:lang w:val="en-US"/>
        </w:rPr>
        <w:t>When identifying events, various internal and external factors that can cause Corruption risks, prerequisites and opportunities are considered.</w:t>
      </w:r>
      <w:proofErr w:type="gramEnd"/>
    </w:p>
    <w:p w:rsidR="0093640E" w:rsidRDefault="0093640E" w:rsidP="00454BFA">
      <w:pPr>
        <w:spacing w:before="0" w:after="0" w:line="322" w:lineRule="exact"/>
        <w:ind w:right="-1" w:firstLine="567"/>
        <w:rPr>
          <w:rFonts w:ascii="Times New Roman" w:hAnsi="Times New Roman" w:cs="Times New Roman"/>
          <w:color w:val="000000"/>
          <w:sz w:val="28"/>
          <w:lang w:val="en-US"/>
        </w:rPr>
      </w:pPr>
      <w:r w:rsidRPr="0093640E">
        <w:rPr>
          <w:rFonts w:ascii="Times New Roman" w:hAnsi="Times New Roman" w:cs="Times New Roman"/>
          <w:color w:val="000000"/>
          <w:sz w:val="28"/>
          <w:lang w:val="en-US"/>
        </w:rPr>
        <w:t>10. Risk identification is the determination of the Partnership's exposure to the impact of events, the occurrence of which may negatively affect the implementation of the</w:t>
      </w:r>
      <w:r>
        <w:rPr>
          <w:rFonts w:ascii="Times New Roman" w:hAnsi="Times New Roman" w:cs="Times New Roman"/>
          <w:color w:val="000000"/>
          <w:sz w:val="28"/>
          <w:lang w:val="en-US"/>
        </w:rPr>
        <w:t xml:space="preserve"> Anti–Corruption Policy in the </w:t>
      </w:r>
      <w:r w:rsidRPr="0093640E">
        <w:rPr>
          <w:rFonts w:ascii="Times New Roman" w:hAnsi="Times New Roman" w:cs="Times New Roman"/>
          <w:color w:val="000000"/>
          <w:sz w:val="28"/>
          <w:lang w:val="en-US"/>
        </w:rPr>
        <w:t xml:space="preserve">LLP </w:t>
      </w:r>
      <w:r>
        <w:rPr>
          <w:rFonts w:ascii="Times New Roman" w:hAnsi="Times New Roman" w:cs="Times New Roman"/>
          <w:color w:val="000000"/>
          <w:sz w:val="28"/>
          <w:lang w:val="en-US"/>
        </w:rPr>
        <w:t>“</w:t>
      </w:r>
      <w:r w:rsidRPr="0093640E">
        <w:rPr>
          <w:rFonts w:ascii="Times New Roman" w:hAnsi="Times New Roman" w:cs="Times New Roman"/>
          <w:color w:val="000000"/>
          <w:sz w:val="28"/>
          <w:lang w:val="en-US"/>
        </w:rPr>
        <w:t>F</w:t>
      </w:r>
      <w:r>
        <w:rPr>
          <w:rFonts w:ascii="Times New Roman" w:hAnsi="Times New Roman" w:cs="Times New Roman"/>
          <w:color w:val="000000"/>
          <w:sz w:val="28"/>
          <w:lang w:val="en-US"/>
        </w:rPr>
        <w:t>S</w:t>
      </w:r>
      <w:r w:rsidRPr="0093640E">
        <w:rPr>
          <w:rFonts w:ascii="Times New Roman" w:hAnsi="Times New Roman" w:cs="Times New Roman"/>
          <w:color w:val="000000"/>
          <w:sz w:val="28"/>
          <w:lang w:val="en-US"/>
        </w:rPr>
        <w:t>C</w:t>
      </w:r>
      <w:r>
        <w:rPr>
          <w:rFonts w:ascii="Times New Roman" w:hAnsi="Times New Roman" w:cs="Times New Roman"/>
          <w:color w:val="000000"/>
          <w:sz w:val="28"/>
          <w:lang w:val="en-US"/>
        </w:rPr>
        <w:t xml:space="preserve"> of</w:t>
      </w:r>
      <w:r w:rsidRPr="0093640E">
        <w:rPr>
          <w:rFonts w:ascii="Times New Roman" w:hAnsi="Times New Roman" w:cs="Times New Roman"/>
          <w:color w:val="000000"/>
          <w:sz w:val="28"/>
          <w:lang w:val="en-US"/>
        </w:rPr>
        <w:t xml:space="preserve"> RES</w:t>
      </w:r>
      <w:r>
        <w:rPr>
          <w:rFonts w:ascii="Times New Roman" w:hAnsi="Times New Roman" w:cs="Times New Roman"/>
          <w:color w:val="000000"/>
          <w:sz w:val="28"/>
          <w:lang w:val="en-US"/>
        </w:rPr>
        <w:t>”</w:t>
      </w:r>
      <w:r w:rsidRPr="0093640E">
        <w:rPr>
          <w:rFonts w:ascii="Times New Roman" w:hAnsi="Times New Roman" w:cs="Times New Roman"/>
          <w:color w:val="000000"/>
          <w:sz w:val="28"/>
          <w:lang w:val="en-US"/>
        </w:rPr>
        <w:t xml:space="preserve"> and violation of the anti-corruption legislation of the Republic of Kazakhstan.</w:t>
      </w:r>
    </w:p>
    <w:p w:rsidR="00454BFA" w:rsidRPr="0093640E" w:rsidRDefault="00454BFA" w:rsidP="00454BFA">
      <w:pPr>
        <w:spacing w:before="0" w:after="0" w:line="322" w:lineRule="exact"/>
        <w:ind w:right="-1" w:firstLine="567"/>
        <w:rPr>
          <w:rFonts w:ascii="Times New Roman" w:hAnsi="Times New Roman" w:cs="Times New Roman"/>
          <w:color w:val="000000"/>
          <w:sz w:val="28"/>
          <w:lang w:val="en-US"/>
        </w:rPr>
      </w:pPr>
    </w:p>
    <w:p w:rsidR="00F645EE" w:rsidRPr="0093640E" w:rsidRDefault="0093640E" w:rsidP="00454BFA">
      <w:pPr>
        <w:spacing w:before="0" w:after="0" w:line="322" w:lineRule="exact"/>
        <w:ind w:right="-1" w:firstLine="567"/>
        <w:rPr>
          <w:rFonts w:ascii="Times New Roman" w:hAnsi="Times New Roman" w:cs="Times New Roman"/>
          <w:color w:val="000000"/>
          <w:sz w:val="28"/>
          <w:lang w:val="en-US"/>
        </w:rPr>
      </w:pPr>
      <w:r w:rsidRPr="0093640E">
        <w:rPr>
          <w:rFonts w:ascii="Times New Roman" w:hAnsi="Times New Roman" w:cs="Times New Roman"/>
          <w:color w:val="000000"/>
          <w:sz w:val="28"/>
          <w:lang w:val="en-US"/>
        </w:rPr>
        <w:t>The purpose of the procedure for identifying Corruption risks in transactions, contracts, agreements and contracts of the Partnership is to identify those types of activities and business processes of the Partnership that are subject to risks of non-compliance with anti-corruption legislation and where there is a high probability of committing corruption offenses both for the purpose of obtaining personal benefits by officials and employees of the Partnership, and obtaining benefits by the Partnership and including them in the Register corruption risks of the Partnership.</w:t>
      </w:r>
    </w:p>
    <w:p w:rsidR="00ED00C9" w:rsidRPr="0093640E" w:rsidRDefault="00ED00C9" w:rsidP="00454BFA">
      <w:pPr>
        <w:spacing w:before="0" w:after="0" w:line="323" w:lineRule="exact"/>
        <w:ind w:right="-1"/>
        <w:jc w:val="left"/>
        <w:rPr>
          <w:rFonts w:ascii="HDJVWK+TimesNewRomanPSMT"/>
          <w:color w:val="000000"/>
          <w:sz w:val="28"/>
          <w:lang w:val="en-US"/>
        </w:rPr>
      </w:pPr>
    </w:p>
    <w:p w:rsidR="00ED00C9" w:rsidRPr="0093640E" w:rsidRDefault="00ED00C9" w:rsidP="00454BFA">
      <w:pPr>
        <w:spacing w:before="0" w:after="0" w:line="0" w:lineRule="atLeast"/>
        <w:ind w:right="-1"/>
        <w:jc w:val="left"/>
        <w:rPr>
          <w:rFonts w:ascii="Arial"/>
          <w:color w:val="FF0000"/>
          <w:sz w:val="2"/>
          <w:lang w:val="en-US"/>
        </w:rPr>
      </w:pPr>
    </w:p>
    <w:p w:rsidR="00ED00C9" w:rsidRPr="0093640E" w:rsidRDefault="003711B4" w:rsidP="00454BFA">
      <w:pPr>
        <w:spacing w:before="0" w:after="0" w:line="0" w:lineRule="atLeast"/>
        <w:ind w:right="-1"/>
        <w:jc w:val="left"/>
        <w:rPr>
          <w:rFonts w:ascii="Arial"/>
          <w:color w:val="FF0000"/>
          <w:sz w:val="2"/>
          <w:lang w:val="en-US"/>
        </w:rPr>
      </w:pPr>
      <w:r w:rsidRPr="0093640E">
        <w:rPr>
          <w:rFonts w:ascii="Arial"/>
          <w:color w:val="FF0000"/>
          <w:sz w:val="2"/>
          <w:lang w:val="en-US"/>
        </w:rPr>
        <w:cr/>
      </w:r>
      <w:r w:rsidRPr="0093640E">
        <w:rPr>
          <w:rFonts w:ascii="Arial"/>
          <w:color w:val="FF0000"/>
          <w:sz w:val="2"/>
          <w:lang w:val="en-US"/>
        </w:rPr>
        <w:br w:type="page"/>
      </w:r>
    </w:p>
    <w:p w:rsidR="00ED00C9" w:rsidRPr="0093640E" w:rsidRDefault="00ED00C9" w:rsidP="00454BFA">
      <w:pPr>
        <w:pStyle w:val="NoList1"/>
        <w:ind w:right="-1"/>
        <w:rPr>
          <w:lang w:val="en-US"/>
        </w:rPr>
        <w:sectPr w:rsidR="00ED00C9" w:rsidRPr="0093640E" w:rsidSect="007301CF">
          <w:pgSz w:w="11900" w:h="16820"/>
          <w:pgMar w:top="785" w:right="843" w:bottom="0" w:left="1418" w:header="720" w:footer="720" w:gutter="0"/>
          <w:pgNumType w:start="1"/>
          <w:cols w:space="720"/>
          <w:docGrid w:linePitch="1"/>
        </w:sectPr>
      </w:pPr>
    </w:p>
    <w:tbl>
      <w:tblPr>
        <w:tblStyle w:val="a7"/>
        <w:tblW w:w="0" w:type="auto"/>
        <w:tblLook w:val="04A0" w:firstRow="1" w:lastRow="0" w:firstColumn="1" w:lastColumn="0" w:noHBand="0" w:noVBand="1"/>
      </w:tblPr>
      <w:tblGrid>
        <w:gridCol w:w="3591"/>
        <w:gridCol w:w="6156"/>
      </w:tblGrid>
      <w:tr w:rsidR="00FB36EE" w:rsidTr="00454BFA">
        <w:trPr>
          <w:trHeight w:val="681"/>
        </w:trPr>
        <w:tc>
          <w:tcPr>
            <w:tcW w:w="3591"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lastRenderedPageBreak/>
              <w:t>Financial Settlement Center of Renewable Energy</w:t>
            </w:r>
          </w:p>
        </w:tc>
        <w:tc>
          <w:tcPr>
            <w:tcW w:w="6156"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454BFA">
        <w:trPr>
          <w:trHeight w:val="265"/>
        </w:trPr>
        <w:tc>
          <w:tcPr>
            <w:tcW w:w="3591"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156"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4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7E19BD" w:rsidRDefault="007E19BD" w:rsidP="00454BFA">
      <w:pPr>
        <w:spacing w:before="0" w:after="0" w:line="322" w:lineRule="exact"/>
        <w:ind w:right="-1" w:firstLine="567"/>
        <w:jc w:val="left"/>
        <w:rPr>
          <w:rFonts w:ascii="EAVLON+TimesNewRomanPSMT"/>
          <w:color w:val="000000"/>
          <w:spacing w:val="2"/>
          <w:sz w:val="28"/>
          <w:lang w:val="en-US"/>
        </w:rPr>
      </w:pPr>
    </w:p>
    <w:p w:rsidR="007E19BD" w:rsidRDefault="003711B4" w:rsidP="00454BFA">
      <w:pPr>
        <w:spacing w:before="0" w:after="0" w:line="322" w:lineRule="exact"/>
        <w:ind w:right="-1" w:firstLine="567"/>
        <w:rPr>
          <w:rFonts w:ascii="Times New Roman" w:hAnsi="Times New Roman" w:cs="Times New Roman"/>
          <w:color w:val="000000"/>
          <w:sz w:val="28"/>
          <w:lang w:val="en-US"/>
        </w:rPr>
      </w:pPr>
      <w:r w:rsidRPr="007E19BD">
        <w:rPr>
          <w:rFonts w:ascii="EAVLON+TimesNewRomanPSMT"/>
          <w:color w:val="000000"/>
          <w:spacing w:val="2"/>
          <w:sz w:val="28"/>
          <w:lang w:val="en-US"/>
        </w:rPr>
        <w:t>11.</w:t>
      </w:r>
      <w:r w:rsidRPr="007E19BD">
        <w:rPr>
          <w:rFonts w:ascii="EAVLON+TimesNewRomanPSMT"/>
          <w:color w:val="000000"/>
          <w:spacing w:val="185"/>
          <w:sz w:val="28"/>
          <w:lang w:val="en-US"/>
        </w:rPr>
        <w:t xml:space="preserve"> </w:t>
      </w:r>
      <w:r w:rsidR="007E19BD" w:rsidRPr="007E19BD">
        <w:rPr>
          <w:rFonts w:ascii="Times New Roman" w:hAnsi="Times New Roman" w:cs="Times New Roman"/>
          <w:color w:val="000000"/>
          <w:sz w:val="28"/>
          <w:lang w:val="en-US"/>
        </w:rPr>
        <w:t>Identification of corruption risks and the presence of a real objective view of the existing risks is one of the foundations of effective risk management, contributing to the implementation of the Anti-Corruption Polic</w:t>
      </w:r>
      <w:r w:rsidR="007E19BD">
        <w:rPr>
          <w:rFonts w:ascii="Times New Roman" w:hAnsi="Times New Roman" w:cs="Times New Roman"/>
          <w:color w:val="000000"/>
          <w:sz w:val="28"/>
          <w:lang w:val="en-US"/>
        </w:rPr>
        <w:t xml:space="preserve">y in the </w:t>
      </w:r>
      <w:r w:rsidR="007E19BD" w:rsidRPr="007E19BD">
        <w:rPr>
          <w:rFonts w:ascii="Times New Roman" w:hAnsi="Times New Roman" w:cs="Times New Roman"/>
          <w:color w:val="000000"/>
          <w:sz w:val="28"/>
          <w:lang w:val="en-US"/>
        </w:rPr>
        <w:t xml:space="preserve">LLP </w:t>
      </w:r>
      <w:r w:rsidR="007E19BD">
        <w:rPr>
          <w:rFonts w:ascii="Times New Roman" w:hAnsi="Times New Roman" w:cs="Times New Roman"/>
          <w:color w:val="000000"/>
          <w:sz w:val="28"/>
          <w:lang w:val="en-US"/>
        </w:rPr>
        <w:t>“</w:t>
      </w:r>
      <w:r w:rsidR="007E19BD" w:rsidRPr="007E19BD">
        <w:rPr>
          <w:rFonts w:ascii="Times New Roman" w:hAnsi="Times New Roman" w:cs="Times New Roman"/>
          <w:color w:val="000000"/>
          <w:sz w:val="28"/>
          <w:lang w:val="en-US"/>
        </w:rPr>
        <w:t>F</w:t>
      </w:r>
      <w:r w:rsidR="007E19BD">
        <w:rPr>
          <w:rFonts w:ascii="Times New Roman" w:hAnsi="Times New Roman" w:cs="Times New Roman"/>
          <w:color w:val="000000"/>
          <w:sz w:val="28"/>
          <w:lang w:val="en-US"/>
        </w:rPr>
        <w:t>S</w:t>
      </w:r>
      <w:r w:rsidR="007E19BD" w:rsidRPr="007E19BD">
        <w:rPr>
          <w:rFonts w:ascii="Times New Roman" w:hAnsi="Times New Roman" w:cs="Times New Roman"/>
          <w:color w:val="000000"/>
          <w:sz w:val="28"/>
          <w:lang w:val="en-US"/>
        </w:rPr>
        <w:t xml:space="preserve">C </w:t>
      </w:r>
      <w:r w:rsidR="007E19BD">
        <w:rPr>
          <w:rFonts w:ascii="Times New Roman" w:hAnsi="Times New Roman" w:cs="Times New Roman"/>
          <w:color w:val="000000"/>
          <w:sz w:val="28"/>
          <w:lang w:val="en-US"/>
        </w:rPr>
        <w:t xml:space="preserve">of </w:t>
      </w:r>
      <w:r w:rsidR="007E19BD" w:rsidRPr="007E19BD">
        <w:rPr>
          <w:rFonts w:ascii="Times New Roman" w:hAnsi="Times New Roman" w:cs="Times New Roman"/>
          <w:color w:val="000000"/>
          <w:sz w:val="28"/>
          <w:lang w:val="en-US"/>
        </w:rPr>
        <w:t>RES</w:t>
      </w:r>
      <w:r w:rsidR="007E19BD">
        <w:rPr>
          <w:rFonts w:ascii="Times New Roman" w:hAnsi="Times New Roman" w:cs="Times New Roman"/>
          <w:color w:val="000000"/>
          <w:sz w:val="28"/>
          <w:lang w:val="en-US"/>
        </w:rPr>
        <w:t>”</w:t>
      </w:r>
      <w:r w:rsidR="007E19BD" w:rsidRPr="007E19BD">
        <w:rPr>
          <w:rFonts w:ascii="Times New Roman" w:hAnsi="Times New Roman" w:cs="Times New Roman"/>
          <w:color w:val="000000"/>
          <w:sz w:val="28"/>
          <w:lang w:val="en-US"/>
        </w:rPr>
        <w:t>.</w:t>
      </w:r>
    </w:p>
    <w:p w:rsidR="00ED00C9" w:rsidRPr="007E19BD" w:rsidRDefault="007E19BD" w:rsidP="00454BFA">
      <w:pPr>
        <w:spacing w:before="0" w:after="0" w:line="322" w:lineRule="exact"/>
        <w:ind w:right="-1" w:firstLine="567"/>
        <w:rPr>
          <w:rFonts w:ascii="Times New Roman" w:hAnsi="Times New Roman" w:cs="Times New Roman"/>
          <w:color w:val="000000"/>
          <w:sz w:val="28"/>
          <w:lang w:val="en-US"/>
        </w:rPr>
      </w:pPr>
      <w:r w:rsidRPr="007E19BD">
        <w:rPr>
          <w:rFonts w:ascii="Times New Roman" w:hAnsi="Times New Roman" w:cs="Times New Roman"/>
          <w:color w:val="000000"/>
          <w:sz w:val="28"/>
          <w:lang w:val="en-US"/>
        </w:rPr>
        <w:t>12. Each employee of the Partnership on an ongoing basis identifies and evaluates Corruption risks in the Partnership's business processes, including personnel management, transactions, contracts, agreements and contracts.</w:t>
      </w:r>
    </w:p>
    <w:p w:rsidR="005943B2" w:rsidRPr="00454BFA" w:rsidRDefault="005943B2" w:rsidP="00454BFA">
      <w:pPr>
        <w:spacing w:before="2" w:after="0" w:line="322" w:lineRule="exact"/>
        <w:ind w:right="-1"/>
        <w:rPr>
          <w:rFonts w:ascii="Times New Roman" w:hAnsi="Times New Roman" w:cs="Times New Roman"/>
          <w:color w:val="000000"/>
          <w:spacing w:val="2"/>
          <w:sz w:val="28"/>
          <w:lang w:val="en-US"/>
        </w:rPr>
      </w:pPr>
    </w:p>
    <w:p w:rsidR="005943B2" w:rsidRPr="005943B2" w:rsidRDefault="005943B2" w:rsidP="00454BFA">
      <w:pPr>
        <w:spacing w:before="2" w:after="0" w:line="322" w:lineRule="exact"/>
        <w:ind w:right="-1"/>
        <w:jc w:val="center"/>
        <w:rPr>
          <w:rFonts w:ascii="Times New Roman" w:hAnsi="Times New Roman" w:cs="Times New Roman"/>
          <w:b/>
          <w:color w:val="000000"/>
          <w:sz w:val="28"/>
          <w:lang w:val="en-US"/>
        </w:rPr>
      </w:pPr>
      <w:r w:rsidRPr="005943B2">
        <w:rPr>
          <w:rFonts w:ascii="Times New Roman" w:hAnsi="Times New Roman" w:cs="Times New Roman"/>
          <w:b/>
          <w:color w:val="000000"/>
          <w:sz w:val="28"/>
          <w:lang w:val="en-US"/>
        </w:rPr>
        <w:t>3. Risk management</w:t>
      </w:r>
    </w:p>
    <w:p w:rsidR="005943B2" w:rsidRPr="005943B2" w:rsidRDefault="005943B2" w:rsidP="00454BFA">
      <w:pPr>
        <w:spacing w:before="2" w:after="0" w:line="322" w:lineRule="exact"/>
        <w:ind w:right="-1"/>
        <w:rPr>
          <w:rFonts w:ascii="Times New Roman" w:hAnsi="Times New Roman" w:cs="Times New Roman"/>
          <w:color w:val="000000"/>
          <w:sz w:val="28"/>
          <w:lang w:val="en-US"/>
        </w:rPr>
      </w:pPr>
    </w:p>
    <w:p w:rsidR="005943B2" w:rsidRPr="005943B2" w:rsidRDefault="005943B2" w:rsidP="00454BFA">
      <w:pPr>
        <w:spacing w:before="2" w:after="0" w:line="322" w:lineRule="exact"/>
        <w:ind w:right="-1" w:firstLine="567"/>
        <w:rPr>
          <w:rFonts w:ascii="Times New Roman" w:hAnsi="Times New Roman" w:cs="Times New Roman"/>
          <w:color w:val="000000"/>
          <w:sz w:val="28"/>
          <w:lang w:val="en-US"/>
        </w:rPr>
      </w:pPr>
      <w:r w:rsidRPr="005943B2">
        <w:rPr>
          <w:rFonts w:ascii="Times New Roman" w:hAnsi="Times New Roman" w:cs="Times New Roman"/>
          <w:color w:val="000000"/>
          <w:sz w:val="28"/>
          <w:lang w:val="en-US"/>
        </w:rPr>
        <w:t>13. In order to eliminate Corruption risks, the Partnership determines response methods and eliminates them from a more critical to a less critical risk.</w:t>
      </w:r>
    </w:p>
    <w:p w:rsidR="005943B2" w:rsidRDefault="005943B2" w:rsidP="00454BFA">
      <w:pPr>
        <w:spacing w:before="2" w:after="0" w:line="322" w:lineRule="exact"/>
        <w:ind w:right="-1" w:firstLine="567"/>
        <w:rPr>
          <w:rFonts w:ascii="Times New Roman" w:hAnsi="Times New Roman" w:cs="Times New Roman"/>
          <w:color w:val="000000"/>
          <w:sz w:val="28"/>
          <w:lang w:val="en-US"/>
        </w:rPr>
      </w:pPr>
      <w:r w:rsidRPr="005943B2">
        <w:rPr>
          <w:rFonts w:ascii="Times New Roman" w:hAnsi="Times New Roman" w:cs="Times New Roman"/>
          <w:color w:val="000000"/>
          <w:sz w:val="28"/>
          <w:lang w:val="en-US"/>
        </w:rPr>
        <w:t>14. Corruption risk management is the process of developing and implementing measures to reduce the negative effect and probability of committing a corruption offense by both officials/employees of the Partnership an</w:t>
      </w:r>
      <w:r>
        <w:rPr>
          <w:rFonts w:ascii="Times New Roman" w:hAnsi="Times New Roman" w:cs="Times New Roman"/>
          <w:color w:val="000000"/>
          <w:sz w:val="28"/>
          <w:lang w:val="en-US"/>
        </w:rPr>
        <w:t>d its counterparties (clients).</w:t>
      </w:r>
    </w:p>
    <w:p w:rsidR="00883C30" w:rsidRDefault="005943B2" w:rsidP="00454BFA">
      <w:pPr>
        <w:spacing w:before="2" w:after="0" w:line="322" w:lineRule="exact"/>
        <w:ind w:right="-1" w:firstLine="567"/>
        <w:rPr>
          <w:rFonts w:ascii="Times New Roman" w:hAnsi="Times New Roman" w:cs="Times New Roman"/>
          <w:color w:val="000000"/>
          <w:sz w:val="28"/>
          <w:lang w:val="en-US"/>
        </w:rPr>
      </w:pPr>
      <w:r w:rsidRPr="005943B2">
        <w:rPr>
          <w:rFonts w:ascii="Times New Roman" w:hAnsi="Times New Roman" w:cs="Times New Roman"/>
          <w:color w:val="000000"/>
          <w:sz w:val="28"/>
          <w:lang w:val="en-US"/>
        </w:rPr>
        <w:t>15. Structural units / employees of the Partnership related to the formation, conclusion, signing and execution of transactions and contractual relations on an ongoing basis conduct monitoring and other activities aimed at identifying and identifying Corruption risks together with the anti-corruption compliance service (compliance officer) of the Partnership.</w:t>
      </w:r>
    </w:p>
    <w:p w:rsidR="00883C30" w:rsidRDefault="00883C30" w:rsidP="00454BFA">
      <w:pPr>
        <w:spacing w:before="2" w:after="0" w:line="322" w:lineRule="exact"/>
        <w:ind w:right="-1" w:firstLine="567"/>
        <w:rPr>
          <w:rFonts w:ascii="Times New Roman" w:hAnsi="Times New Roman" w:cs="Times New Roman"/>
          <w:color w:val="000000"/>
          <w:sz w:val="28"/>
          <w:lang w:val="en-US"/>
        </w:rPr>
      </w:pPr>
      <w:r w:rsidRPr="00883C30">
        <w:rPr>
          <w:rFonts w:ascii="Times New Roman" w:hAnsi="Times New Roman" w:cs="Times New Roman"/>
          <w:color w:val="000000"/>
          <w:sz w:val="28"/>
          <w:lang w:val="en-US"/>
        </w:rPr>
        <w:t>16. After making appropriate amendments to regulatory legal acts, all contracts, agreements, contracts and other acts of transactions of the Partnership must have an informing norm on the anti-corruption commitment of the Partnership (anti-corruption clause), as well as require an appropriate anti-corruption culture on the part of all counterparties (clients) and other persons having contractual relations with the Partnership.</w:t>
      </w:r>
    </w:p>
    <w:p w:rsidR="00883C30" w:rsidRDefault="00883C30" w:rsidP="00454BFA">
      <w:pPr>
        <w:spacing w:before="2" w:after="0" w:line="322" w:lineRule="exact"/>
        <w:ind w:right="-1" w:firstLine="567"/>
        <w:rPr>
          <w:rFonts w:ascii="Times New Roman" w:hAnsi="Times New Roman" w:cs="Times New Roman"/>
          <w:color w:val="000000"/>
          <w:sz w:val="28"/>
          <w:lang w:val="en-US"/>
        </w:rPr>
      </w:pPr>
      <w:r w:rsidRPr="00883C30">
        <w:rPr>
          <w:rFonts w:ascii="Times New Roman" w:hAnsi="Times New Roman" w:cs="Times New Roman"/>
          <w:color w:val="000000"/>
          <w:sz w:val="28"/>
          <w:lang w:val="en-US"/>
        </w:rPr>
        <w:t>Failure to comply with this requirement may serve as a basis for termination of the contract unilaterally by the Partnership, without co</w:t>
      </w:r>
      <w:r>
        <w:rPr>
          <w:rFonts w:ascii="Times New Roman" w:hAnsi="Times New Roman" w:cs="Times New Roman"/>
          <w:color w:val="000000"/>
          <w:sz w:val="28"/>
          <w:lang w:val="en-US"/>
        </w:rPr>
        <w:t>mpensation for any obligations.</w:t>
      </w:r>
    </w:p>
    <w:p w:rsidR="00883C30" w:rsidRPr="00883C30" w:rsidRDefault="00883C30" w:rsidP="00454BFA">
      <w:pPr>
        <w:spacing w:before="2" w:after="0" w:line="322" w:lineRule="exact"/>
        <w:ind w:right="-1" w:firstLine="567"/>
        <w:rPr>
          <w:rFonts w:ascii="Times New Roman" w:hAnsi="Times New Roman" w:cs="Times New Roman"/>
          <w:color w:val="000000"/>
          <w:sz w:val="28"/>
          <w:lang w:val="en-US"/>
        </w:rPr>
      </w:pPr>
      <w:r w:rsidRPr="00883C30">
        <w:rPr>
          <w:rFonts w:ascii="Times New Roman" w:hAnsi="Times New Roman" w:cs="Times New Roman"/>
          <w:color w:val="000000"/>
          <w:sz w:val="28"/>
          <w:lang w:val="en-US"/>
        </w:rPr>
        <w:t>17. Avoiding and/or avoiding Corruption risk includes actions aimed at minimizing, controlling and terminating or refusing to carry out operations that are specified in contractual acts and potentially lead to negative consequences.</w:t>
      </w:r>
    </w:p>
    <w:p w:rsidR="004C6FFB" w:rsidRPr="004C6FFB" w:rsidRDefault="004C6FFB" w:rsidP="00454BFA">
      <w:pPr>
        <w:spacing w:before="3" w:after="0" w:line="322" w:lineRule="exact"/>
        <w:ind w:right="-1" w:firstLine="567"/>
        <w:rPr>
          <w:rFonts w:ascii="Times New Roman" w:hAnsi="Times New Roman" w:cs="Times New Roman"/>
          <w:color w:val="000000"/>
          <w:sz w:val="28"/>
          <w:lang w:val="en-US"/>
        </w:rPr>
      </w:pPr>
      <w:r w:rsidRPr="004C6FFB">
        <w:rPr>
          <w:rFonts w:ascii="Times New Roman" w:hAnsi="Times New Roman" w:cs="Times New Roman"/>
          <w:color w:val="000000"/>
          <w:sz w:val="28"/>
          <w:lang w:val="en-US"/>
        </w:rPr>
        <w:t>18. Minimization and control of Corruption risks implies measures aimed at:</w:t>
      </w:r>
    </w:p>
    <w:p w:rsidR="00ED00C9" w:rsidRDefault="004C6FFB" w:rsidP="00454BFA">
      <w:pPr>
        <w:spacing w:before="3" w:after="0" w:line="322" w:lineRule="exact"/>
        <w:ind w:right="-1" w:firstLine="567"/>
        <w:rPr>
          <w:rFonts w:ascii="Times New Roman" w:hAnsi="Times New Roman" w:cs="Times New Roman"/>
          <w:color w:val="000000"/>
          <w:sz w:val="28"/>
          <w:lang w:val="en-US"/>
        </w:rPr>
      </w:pPr>
      <w:r w:rsidRPr="004C6FFB">
        <w:rPr>
          <w:rFonts w:ascii="Times New Roman" w:hAnsi="Times New Roman" w:cs="Times New Roman"/>
          <w:color w:val="000000"/>
          <w:sz w:val="28"/>
          <w:lang w:val="en-US"/>
        </w:rPr>
        <w:t xml:space="preserve">1) </w:t>
      </w:r>
      <w:proofErr w:type="gramStart"/>
      <w:r w:rsidRPr="004C6FFB">
        <w:rPr>
          <w:rFonts w:ascii="Times New Roman" w:hAnsi="Times New Roman" w:cs="Times New Roman"/>
          <w:color w:val="000000"/>
          <w:sz w:val="28"/>
          <w:lang w:val="en-US"/>
        </w:rPr>
        <w:t>warning</w:t>
      </w:r>
      <w:proofErr w:type="gramEnd"/>
      <w:r w:rsidRPr="004C6FFB">
        <w:rPr>
          <w:rFonts w:ascii="Times New Roman" w:hAnsi="Times New Roman" w:cs="Times New Roman"/>
          <w:color w:val="000000"/>
          <w:sz w:val="28"/>
          <w:lang w:val="en-US"/>
        </w:rPr>
        <w:t xml:space="preserve"> – reduction of the probability of occurrence of a certain risk when concluding transactions, contracts, agreements and Partnership contracts;</w:t>
      </w:r>
    </w:p>
    <w:p w:rsidR="004C6FFB" w:rsidRDefault="004C6FFB" w:rsidP="00454BFA">
      <w:pPr>
        <w:spacing w:before="3" w:after="0" w:line="322" w:lineRule="exact"/>
        <w:ind w:right="-1" w:firstLine="567"/>
        <w:rPr>
          <w:rFonts w:ascii="Times New Roman" w:hAnsi="Times New Roman" w:cs="Times New Roman"/>
          <w:color w:val="000000"/>
          <w:sz w:val="28"/>
          <w:lang w:val="en-US"/>
        </w:rPr>
      </w:pPr>
      <w:r w:rsidRPr="004C6FFB">
        <w:rPr>
          <w:rFonts w:ascii="Times New Roman" w:hAnsi="Times New Roman" w:cs="Times New Roman"/>
          <w:color w:val="000000"/>
          <w:sz w:val="28"/>
          <w:lang w:val="en-US"/>
        </w:rPr>
        <w:t xml:space="preserve">2) control – reduction of Corruption risks and/or complete elimination in case of detection, identification and occurrence of such risk; </w:t>
      </w:r>
    </w:p>
    <w:p w:rsidR="004C6FFB" w:rsidRPr="004C6FFB" w:rsidRDefault="004C6FFB" w:rsidP="00454BFA">
      <w:pPr>
        <w:spacing w:before="3" w:after="0" w:line="322" w:lineRule="exact"/>
        <w:ind w:right="-1" w:firstLine="567"/>
        <w:rPr>
          <w:rFonts w:ascii="Times New Roman" w:hAnsi="Times New Roman" w:cs="Times New Roman"/>
          <w:color w:val="000000"/>
          <w:sz w:val="28"/>
          <w:lang w:val="en-US"/>
        </w:rPr>
      </w:pPr>
      <w:r w:rsidRPr="004C6FFB">
        <w:rPr>
          <w:rFonts w:ascii="Times New Roman" w:hAnsi="Times New Roman" w:cs="Times New Roman"/>
          <w:color w:val="000000"/>
          <w:sz w:val="28"/>
          <w:lang w:val="en-US"/>
        </w:rPr>
        <w:t xml:space="preserve">3) </w:t>
      </w:r>
      <w:proofErr w:type="gramStart"/>
      <w:r w:rsidRPr="004C6FFB">
        <w:rPr>
          <w:rFonts w:ascii="Times New Roman" w:hAnsi="Times New Roman" w:cs="Times New Roman"/>
          <w:color w:val="000000"/>
          <w:sz w:val="28"/>
          <w:lang w:val="en-US"/>
        </w:rPr>
        <w:t>diversification</w:t>
      </w:r>
      <w:proofErr w:type="gramEnd"/>
      <w:r w:rsidRPr="004C6FFB">
        <w:rPr>
          <w:rFonts w:ascii="Times New Roman" w:hAnsi="Times New Roman" w:cs="Times New Roman"/>
          <w:color w:val="000000"/>
          <w:sz w:val="28"/>
          <w:lang w:val="en-US"/>
        </w:rPr>
        <w:t xml:space="preserve"> – in cases where it is impossible to completely eliminate Corruption risks, risk distribution among several officials / employees of the Partnership in order to reduce its potential impact.</w:t>
      </w:r>
    </w:p>
    <w:p w:rsidR="00ED00C9" w:rsidRPr="004C6FFB" w:rsidRDefault="00ED00C9" w:rsidP="00454BFA">
      <w:pPr>
        <w:spacing w:before="0" w:after="0" w:line="0" w:lineRule="atLeast"/>
        <w:ind w:right="-1"/>
        <w:jc w:val="left"/>
        <w:rPr>
          <w:rFonts w:ascii="Arial"/>
          <w:color w:val="FF0000"/>
          <w:sz w:val="2"/>
          <w:lang w:val="en-US"/>
        </w:rPr>
      </w:pPr>
    </w:p>
    <w:p w:rsidR="00ED00C9" w:rsidRPr="004C6FFB" w:rsidRDefault="003711B4" w:rsidP="00454BFA">
      <w:pPr>
        <w:spacing w:before="0" w:after="0" w:line="0" w:lineRule="atLeast"/>
        <w:ind w:right="-1"/>
        <w:jc w:val="left"/>
        <w:rPr>
          <w:rFonts w:ascii="Arial"/>
          <w:color w:val="FF0000"/>
          <w:sz w:val="2"/>
          <w:lang w:val="en-US"/>
        </w:rPr>
      </w:pPr>
      <w:r w:rsidRPr="004C6FFB">
        <w:rPr>
          <w:rFonts w:ascii="Arial"/>
          <w:color w:val="FF0000"/>
          <w:sz w:val="2"/>
          <w:lang w:val="en-US"/>
        </w:rPr>
        <w:cr/>
      </w:r>
      <w:r w:rsidRPr="004C6FFB">
        <w:rPr>
          <w:rFonts w:ascii="Arial"/>
          <w:color w:val="FF0000"/>
          <w:sz w:val="2"/>
          <w:lang w:val="en-US"/>
        </w:rPr>
        <w:br w:type="page"/>
      </w:r>
    </w:p>
    <w:p w:rsidR="00ED00C9" w:rsidRPr="004C6FFB" w:rsidRDefault="00ED00C9" w:rsidP="00454BFA">
      <w:pPr>
        <w:pStyle w:val="NoList1"/>
        <w:ind w:right="-1"/>
        <w:rPr>
          <w:lang w:val="en-US"/>
        </w:rPr>
        <w:sectPr w:rsidR="00ED00C9" w:rsidRPr="004C6FFB" w:rsidSect="007E19BD">
          <w:pgSz w:w="11900" w:h="16820"/>
          <w:pgMar w:top="785" w:right="701" w:bottom="0" w:left="1418" w:header="720" w:footer="720" w:gutter="0"/>
          <w:pgNumType w:start="1"/>
          <w:cols w:space="720"/>
          <w:docGrid w:linePitch="1"/>
        </w:sectPr>
      </w:pPr>
    </w:p>
    <w:p w:rsidR="00ED00C9" w:rsidRPr="004C6FFB" w:rsidRDefault="00ED00C9" w:rsidP="00454BFA">
      <w:pPr>
        <w:spacing w:before="0" w:after="0" w:line="0" w:lineRule="atLeast"/>
        <w:ind w:right="-1"/>
        <w:jc w:val="left"/>
        <w:rPr>
          <w:rFonts w:ascii="Arial"/>
          <w:color w:val="FF0000"/>
          <w:sz w:val="2"/>
          <w:lang w:val="en-US"/>
        </w:rPr>
      </w:pPr>
    </w:p>
    <w:tbl>
      <w:tblPr>
        <w:tblStyle w:val="a7"/>
        <w:tblW w:w="0" w:type="auto"/>
        <w:tblLook w:val="04A0" w:firstRow="1" w:lastRow="0" w:firstColumn="1" w:lastColumn="0" w:noHBand="0" w:noVBand="1"/>
      </w:tblPr>
      <w:tblGrid>
        <w:gridCol w:w="3565"/>
        <w:gridCol w:w="6291"/>
      </w:tblGrid>
      <w:tr w:rsidR="00FB36EE" w:rsidTr="00FB36EE">
        <w:trPr>
          <w:trHeight w:val="681"/>
        </w:trPr>
        <w:tc>
          <w:tcPr>
            <w:tcW w:w="3565"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bookmarkStart w:id="1" w:name="br5"/>
            <w:bookmarkEnd w:id="1"/>
            <w:r w:rsidRPr="00FB36EE">
              <w:rPr>
                <w:rFonts w:ascii="Times New Roman" w:hAnsi="Times New Roman" w:cs="Times New Roman"/>
                <w:b/>
                <w:color w:val="0070C0"/>
                <w:sz w:val="24"/>
                <w:lang w:val="en-US"/>
              </w:rPr>
              <w:t>Financial Settlement Center of Renewable Energy</w:t>
            </w:r>
          </w:p>
        </w:tc>
        <w:tc>
          <w:tcPr>
            <w:tcW w:w="6291"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bookmarkStart w:id="2" w:name="_GoBack"/>
            <w:r w:rsidR="00C6755C">
              <w:rPr>
                <w:rFonts w:ascii="Times New Roman" w:hAnsi="Times New Roman" w:cs="Times New Roman"/>
                <w:b/>
                <w:color w:val="222A35" w:themeColor="text2" w:themeShade="80"/>
                <w:sz w:val="24"/>
                <w:szCs w:val="24"/>
              </w:rPr>
              <w:t>«FSC of RE»</w:t>
            </w:r>
            <w:bookmarkEnd w:id="2"/>
          </w:p>
        </w:tc>
      </w:tr>
      <w:tr w:rsidR="00FB36EE" w:rsidTr="00FB36EE">
        <w:trPr>
          <w:trHeight w:val="265"/>
        </w:trPr>
        <w:tc>
          <w:tcPr>
            <w:tcW w:w="3565" w:type="dxa"/>
            <w:vMerge/>
          </w:tcPr>
          <w:p w:rsidR="00FB36EE" w:rsidRPr="00FB36EE" w:rsidRDefault="00FB36EE" w:rsidP="00454BFA">
            <w:pPr>
              <w:spacing w:before="87" w:after="0" w:line="276" w:lineRule="exact"/>
              <w:ind w:right="-1"/>
              <w:jc w:val="left"/>
              <w:rPr>
                <w:rFonts w:ascii="USKGHO+TimesNewRomanPS-BoldMT"/>
                <w:color w:val="0070C0"/>
                <w:sz w:val="24"/>
                <w:lang w:val="en-US"/>
              </w:rPr>
            </w:pPr>
          </w:p>
        </w:tc>
        <w:tc>
          <w:tcPr>
            <w:tcW w:w="6291"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5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C96644" w:rsidRDefault="00C96644" w:rsidP="00454BFA">
      <w:pPr>
        <w:spacing w:before="0" w:after="0" w:line="321" w:lineRule="exact"/>
        <w:ind w:right="-1"/>
        <w:rPr>
          <w:rFonts w:ascii="Times New Roman" w:hAnsi="Times New Roman" w:cs="Times New Roman"/>
          <w:color w:val="000000"/>
          <w:spacing w:val="2"/>
          <w:sz w:val="28"/>
          <w:lang w:val="en-US"/>
        </w:rPr>
      </w:pPr>
    </w:p>
    <w:p w:rsidR="00C96644" w:rsidRDefault="00C96644" w:rsidP="00454BFA">
      <w:pPr>
        <w:spacing w:before="0" w:after="0" w:line="321" w:lineRule="exact"/>
        <w:ind w:right="-1" w:firstLine="567"/>
        <w:rPr>
          <w:rFonts w:ascii="Times New Roman" w:hAnsi="Times New Roman" w:cs="Times New Roman"/>
          <w:color w:val="000000"/>
          <w:spacing w:val="2"/>
          <w:sz w:val="28"/>
          <w:lang w:val="en-US"/>
        </w:rPr>
      </w:pPr>
      <w:r w:rsidRPr="00C96644">
        <w:rPr>
          <w:rFonts w:ascii="Times New Roman" w:hAnsi="Times New Roman" w:cs="Times New Roman"/>
          <w:color w:val="000000"/>
          <w:spacing w:val="2"/>
          <w:sz w:val="28"/>
          <w:lang w:val="en-US"/>
        </w:rPr>
        <w:t xml:space="preserve">2) control – reduction of Corruption risks and/or complete elimination in case of detection, identification and occurrence of such risk; </w:t>
      </w:r>
    </w:p>
    <w:p w:rsidR="00454BFA" w:rsidRDefault="00454BFA" w:rsidP="00454BFA">
      <w:pPr>
        <w:spacing w:before="0" w:after="0" w:line="321" w:lineRule="exact"/>
        <w:ind w:right="-1" w:firstLine="567"/>
        <w:rPr>
          <w:rFonts w:ascii="Times New Roman" w:hAnsi="Times New Roman" w:cs="Times New Roman"/>
          <w:color w:val="000000"/>
          <w:spacing w:val="2"/>
          <w:sz w:val="28"/>
          <w:lang w:val="en-US"/>
        </w:rPr>
      </w:pPr>
    </w:p>
    <w:p w:rsidR="00C96644" w:rsidRPr="00C96644" w:rsidRDefault="00C96644" w:rsidP="00454BFA">
      <w:pPr>
        <w:spacing w:before="0" w:after="0" w:line="321" w:lineRule="exact"/>
        <w:ind w:right="-1" w:firstLine="567"/>
        <w:rPr>
          <w:rFonts w:ascii="Times New Roman" w:hAnsi="Times New Roman" w:cs="Times New Roman"/>
          <w:color w:val="000000"/>
          <w:spacing w:val="2"/>
          <w:sz w:val="28"/>
          <w:lang w:val="en-US"/>
        </w:rPr>
      </w:pPr>
      <w:r w:rsidRPr="00C96644">
        <w:rPr>
          <w:rFonts w:ascii="Times New Roman" w:hAnsi="Times New Roman" w:cs="Times New Roman"/>
          <w:color w:val="000000"/>
          <w:spacing w:val="2"/>
          <w:sz w:val="28"/>
          <w:lang w:val="en-US"/>
        </w:rPr>
        <w:t xml:space="preserve">3) </w:t>
      </w:r>
      <w:proofErr w:type="gramStart"/>
      <w:r w:rsidRPr="00C96644">
        <w:rPr>
          <w:rFonts w:ascii="Times New Roman" w:hAnsi="Times New Roman" w:cs="Times New Roman"/>
          <w:color w:val="000000"/>
          <w:spacing w:val="2"/>
          <w:sz w:val="28"/>
          <w:lang w:val="en-US"/>
        </w:rPr>
        <w:t>diversification</w:t>
      </w:r>
      <w:proofErr w:type="gramEnd"/>
      <w:r w:rsidRPr="00C96644">
        <w:rPr>
          <w:rFonts w:ascii="Times New Roman" w:hAnsi="Times New Roman" w:cs="Times New Roman"/>
          <w:color w:val="000000"/>
          <w:spacing w:val="2"/>
          <w:sz w:val="28"/>
          <w:lang w:val="en-US"/>
        </w:rPr>
        <w:t xml:space="preserve"> – in cases where it is impossible to completely eliminate Corruption risks, risk distribution among several officials / employees of the Partnership in order to reduce its potential impact.</w:t>
      </w:r>
    </w:p>
    <w:p w:rsidR="001C23C7" w:rsidRDefault="001C23C7" w:rsidP="00454BFA">
      <w:pPr>
        <w:spacing w:before="0" w:after="0" w:line="240" w:lineRule="auto"/>
        <w:ind w:left="1986" w:right="-1"/>
        <w:jc w:val="left"/>
        <w:rPr>
          <w:rFonts w:ascii="OJVWWO+TimesNewRomanPS-BoldMT"/>
          <w:color w:val="000000"/>
          <w:spacing w:val="2"/>
          <w:sz w:val="28"/>
          <w:lang w:val="en-US"/>
        </w:rPr>
      </w:pPr>
    </w:p>
    <w:p w:rsidR="001C23C7" w:rsidRDefault="001C23C7" w:rsidP="00454BFA">
      <w:pPr>
        <w:spacing w:before="0" w:after="0" w:line="240" w:lineRule="auto"/>
        <w:ind w:left="1986" w:right="-1"/>
        <w:jc w:val="left"/>
        <w:rPr>
          <w:rFonts w:ascii="Times New Roman" w:hAnsi="Times New Roman" w:cs="Times New Roman"/>
          <w:b/>
          <w:color w:val="000000"/>
          <w:sz w:val="28"/>
          <w:lang w:val="en-US"/>
        </w:rPr>
      </w:pPr>
      <w:r>
        <w:rPr>
          <w:rFonts w:ascii="OJVWWO+TimesNewRomanPS-BoldMT"/>
          <w:color w:val="000000"/>
          <w:spacing w:val="2"/>
          <w:sz w:val="28"/>
          <w:lang w:val="en-US"/>
        </w:rPr>
        <w:t xml:space="preserve">     </w:t>
      </w:r>
      <w:r w:rsidR="003711B4" w:rsidRPr="001C23C7">
        <w:rPr>
          <w:rFonts w:ascii="OJVWWO+TimesNewRomanPS-BoldMT"/>
          <w:color w:val="000000"/>
          <w:spacing w:val="2"/>
          <w:sz w:val="28"/>
          <w:lang w:val="en-US"/>
        </w:rPr>
        <w:t>4</w:t>
      </w:r>
      <w:r w:rsidR="003711B4" w:rsidRPr="001C23C7">
        <w:rPr>
          <w:rFonts w:ascii="USKGHO+TimesNewRomanPS-BoldMT"/>
          <w:color w:val="000000"/>
          <w:sz w:val="28"/>
          <w:lang w:val="en-US"/>
        </w:rPr>
        <w:t>.</w:t>
      </w:r>
      <w:r w:rsidR="003711B4" w:rsidRPr="001C23C7">
        <w:rPr>
          <w:rFonts w:ascii="USKGHO+TimesNewRomanPS-BoldMT"/>
          <w:color w:val="000000"/>
          <w:spacing w:val="-1"/>
          <w:sz w:val="28"/>
          <w:lang w:val="en-US"/>
        </w:rPr>
        <w:t xml:space="preserve"> </w:t>
      </w:r>
      <w:r w:rsidRPr="001C23C7">
        <w:rPr>
          <w:rFonts w:ascii="Times New Roman" w:hAnsi="Times New Roman" w:cs="Times New Roman"/>
          <w:b/>
          <w:color w:val="000000"/>
          <w:sz w:val="28"/>
          <w:lang w:val="en-US"/>
        </w:rPr>
        <w:t xml:space="preserve">Procedure for conducting internal </w:t>
      </w:r>
    </w:p>
    <w:p w:rsidR="00ED00C9" w:rsidRDefault="001C23C7" w:rsidP="00454BFA">
      <w:pPr>
        <w:spacing w:before="0" w:after="0" w:line="240" w:lineRule="auto"/>
        <w:ind w:left="1986" w:right="-1"/>
        <w:jc w:val="left"/>
        <w:rPr>
          <w:rFonts w:ascii="Times New Roman" w:hAnsi="Times New Roman" w:cs="Times New Roman"/>
          <w:b/>
          <w:color w:val="000000"/>
          <w:sz w:val="28"/>
          <w:lang w:val="en-US"/>
        </w:rPr>
      </w:pPr>
      <w:r>
        <w:rPr>
          <w:rFonts w:ascii="OJVWWO+TimesNewRomanPS-BoldMT"/>
          <w:color w:val="000000"/>
          <w:spacing w:val="2"/>
          <w:sz w:val="28"/>
          <w:lang w:val="en-US"/>
        </w:rPr>
        <w:t xml:space="preserve">              </w:t>
      </w:r>
      <w:proofErr w:type="gramStart"/>
      <w:r w:rsidRPr="001C23C7">
        <w:rPr>
          <w:rFonts w:ascii="Times New Roman" w:hAnsi="Times New Roman" w:cs="Times New Roman"/>
          <w:b/>
          <w:color w:val="000000"/>
          <w:sz w:val="28"/>
          <w:lang w:val="en-US"/>
        </w:rPr>
        <w:t>analysis</w:t>
      </w:r>
      <w:proofErr w:type="gramEnd"/>
      <w:r>
        <w:rPr>
          <w:rFonts w:ascii="Times New Roman" w:hAnsi="Times New Roman" w:cs="Times New Roman"/>
          <w:b/>
          <w:color w:val="000000"/>
          <w:sz w:val="28"/>
          <w:lang w:val="en-US"/>
        </w:rPr>
        <w:t xml:space="preserve"> </w:t>
      </w:r>
      <w:r w:rsidRPr="001C23C7">
        <w:rPr>
          <w:rFonts w:ascii="Times New Roman" w:hAnsi="Times New Roman" w:cs="Times New Roman"/>
          <w:b/>
          <w:color w:val="000000"/>
          <w:sz w:val="28"/>
          <w:lang w:val="en-US"/>
        </w:rPr>
        <w:t>of corruption risks</w:t>
      </w:r>
    </w:p>
    <w:p w:rsidR="00454BFA" w:rsidRPr="001C23C7" w:rsidRDefault="00454BFA" w:rsidP="00454BFA">
      <w:pPr>
        <w:spacing w:before="0" w:after="0" w:line="240" w:lineRule="auto"/>
        <w:ind w:left="1986" w:right="-1"/>
        <w:jc w:val="left"/>
        <w:rPr>
          <w:rFonts w:ascii="Times New Roman" w:hAnsi="Times New Roman" w:cs="Times New Roman"/>
          <w:b/>
          <w:color w:val="000000"/>
          <w:sz w:val="28"/>
          <w:lang w:val="en-US"/>
        </w:rPr>
      </w:pPr>
    </w:p>
    <w:p w:rsidR="001C23C7" w:rsidRDefault="003711B4" w:rsidP="00454BFA">
      <w:pPr>
        <w:spacing w:before="0" w:after="0" w:line="322" w:lineRule="exact"/>
        <w:ind w:right="-1"/>
        <w:rPr>
          <w:rFonts w:ascii="Times New Roman" w:hAnsi="Times New Roman" w:cs="Times New Roman"/>
          <w:color w:val="000000"/>
          <w:spacing w:val="2"/>
          <w:sz w:val="28"/>
          <w:lang w:val="en-US"/>
        </w:rPr>
      </w:pPr>
      <w:r w:rsidRPr="001C23C7">
        <w:rPr>
          <w:rFonts w:ascii="EAVLON+TimesNewRomanPSMT"/>
          <w:color w:val="000000"/>
          <w:spacing w:val="638"/>
          <w:sz w:val="28"/>
          <w:lang w:val="en-US"/>
        </w:rPr>
        <w:t xml:space="preserve"> </w:t>
      </w:r>
      <w:r w:rsidRPr="001C23C7">
        <w:rPr>
          <w:rFonts w:ascii="EAVLON+TimesNewRomanPSMT"/>
          <w:color w:val="000000"/>
          <w:spacing w:val="2"/>
          <w:sz w:val="28"/>
          <w:lang w:val="en-US"/>
        </w:rPr>
        <w:t>1</w:t>
      </w:r>
      <w:r w:rsidRPr="001C23C7">
        <w:rPr>
          <w:rFonts w:ascii="HDJVWK+TimesNewRomanPSMT"/>
          <w:color w:val="000000"/>
          <w:spacing w:val="2"/>
          <w:sz w:val="28"/>
          <w:lang w:val="en-US"/>
        </w:rPr>
        <w:t>9</w:t>
      </w:r>
      <w:r w:rsidRPr="001C23C7">
        <w:rPr>
          <w:rFonts w:ascii="Times New Roman" w:hAnsi="Times New Roman" w:cs="Times New Roman"/>
          <w:color w:val="000000"/>
          <w:spacing w:val="2"/>
          <w:sz w:val="28"/>
          <w:lang w:val="en-US"/>
        </w:rPr>
        <w:t>.</w:t>
      </w:r>
      <w:r w:rsidR="001C23C7" w:rsidRPr="001C23C7">
        <w:rPr>
          <w:rFonts w:ascii="Times New Roman" w:hAnsi="Times New Roman" w:cs="Times New Roman"/>
        </w:rPr>
        <w:t xml:space="preserve"> </w:t>
      </w:r>
      <w:r w:rsidR="001C23C7" w:rsidRPr="001C23C7">
        <w:rPr>
          <w:rFonts w:ascii="Times New Roman" w:hAnsi="Times New Roman" w:cs="Times New Roman"/>
          <w:color w:val="000000"/>
          <w:spacing w:val="2"/>
          <w:sz w:val="28"/>
          <w:lang w:val="en-US"/>
        </w:rPr>
        <w:t xml:space="preserve">The basis for conducting an internal analysis of corruption risks of the Partnership is the Anti-Corruption Action Plan approved by the Supervisory Board of the Partnership. </w:t>
      </w:r>
    </w:p>
    <w:p w:rsidR="001C23C7" w:rsidRDefault="001C23C7" w:rsidP="00454BFA">
      <w:pPr>
        <w:spacing w:before="0" w:after="0" w:line="322" w:lineRule="exact"/>
        <w:ind w:right="-1" w:firstLine="567"/>
        <w:rPr>
          <w:rFonts w:ascii="Times New Roman" w:hAnsi="Times New Roman" w:cs="Times New Roman"/>
          <w:color w:val="000000"/>
          <w:spacing w:val="2"/>
          <w:sz w:val="28"/>
          <w:lang w:val="en-US"/>
        </w:rPr>
      </w:pPr>
      <w:r w:rsidRPr="001C23C7">
        <w:rPr>
          <w:rFonts w:ascii="Times New Roman" w:hAnsi="Times New Roman" w:cs="Times New Roman"/>
          <w:color w:val="000000"/>
          <w:spacing w:val="2"/>
          <w:sz w:val="28"/>
          <w:lang w:val="en-US"/>
        </w:rPr>
        <w:t>20. The decision to conduct an internal analysis of corruption risks is made by the Director General of the Partnership, including on the basis of the results of anti-corruption monitoring conducted in accordance with the requirements of the anti-corruption legislation of the Republic of Kazakhstan and the A</w:t>
      </w:r>
      <w:r>
        <w:rPr>
          <w:rFonts w:ascii="Times New Roman" w:hAnsi="Times New Roman" w:cs="Times New Roman"/>
          <w:color w:val="000000"/>
          <w:spacing w:val="2"/>
          <w:sz w:val="28"/>
          <w:lang w:val="en-US"/>
        </w:rPr>
        <w:t>nti-Corruption Policy in LLP “FSC of RES”</w:t>
      </w:r>
      <w:r w:rsidRPr="001C23C7">
        <w:rPr>
          <w:rFonts w:ascii="Times New Roman" w:hAnsi="Times New Roman" w:cs="Times New Roman"/>
          <w:color w:val="000000"/>
          <w:spacing w:val="2"/>
          <w:sz w:val="28"/>
          <w:lang w:val="en-US"/>
        </w:rPr>
        <w:t xml:space="preserve">. </w:t>
      </w:r>
    </w:p>
    <w:p w:rsidR="001C23C7" w:rsidRDefault="001C23C7" w:rsidP="00454BFA">
      <w:pPr>
        <w:spacing w:before="0" w:after="0" w:line="322" w:lineRule="exact"/>
        <w:ind w:right="-1" w:firstLine="567"/>
        <w:rPr>
          <w:rFonts w:ascii="Times New Roman" w:hAnsi="Times New Roman" w:cs="Times New Roman"/>
          <w:color w:val="000000"/>
          <w:spacing w:val="2"/>
          <w:sz w:val="28"/>
          <w:lang w:val="en-US"/>
        </w:rPr>
      </w:pPr>
      <w:r w:rsidRPr="001C23C7">
        <w:rPr>
          <w:rFonts w:ascii="Times New Roman" w:hAnsi="Times New Roman" w:cs="Times New Roman"/>
          <w:color w:val="000000"/>
          <w:spacing w:val="2"/>
          <w:sz w:val="28"/>
          <w:lang w:val="en-US"/>
        </w:rPr>
        <w:t>21. The internal analysis of corruption risks is carried out by the anti-corruption compliance service (compliance officer) together with the working group created by the decision of the General Director of the Partnership (hereinafter referred to as the working group).</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pacing w:val="2"/>
          <w:sz w:val="28"/>
          <w:lang w:val="en-US"/>
        </w:rPr>
        <w:t>By the decision of the General Director of the Partnership, specialists and (or) experts of other anti-corruption entities are involved in the working group.</w:t>
      </w:r>
      <w:r w:rsidR="003711B4" w:rsidRPr="001C23C7">
        <w:rPr>
          <w:rFonts w:ascii="HDJVWK+TimesNewRomanPSMT"/>
          <w:color w:val="000000"/>
          <w:spacing w:val="91"/>
          <w:sz w:val="28"/>
          <w:lang w:val="en-US"/>
        </w:rPr>
        <w:t xml:space="preserve"> </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22. The object of internal analysis of corruption risks is the activity of the structural subdivision of the Partnership (hereinafter referred to as the subdivision) or the Partnership as a whole.</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23. The decision to conduct an internal analysis of corruption risks contains the following information:</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 xml:space="preserve">1) </w:t>
      </w:r>
      <w:proofErr w:type="gramStart"/>
      <w:r w:rsidRPr="001C23C7">
        <w:rPr>
          <w:rFonts w:ascii="Times New Roman" w:hAnsi="Times New Roman" w:cs="Times New Roman"/>
          <w:color w:val="000000"/>
          <w:sz w:val="28"/>
          <w:lang w:val="en-US"/>
        </w:rPr>
        <w:t>the</w:t>
      </w:r>
      <w:proofErr w:type="gramEnd"/>
      <w:r w:rsidRPr="001C23C7">
        <w:rPr>
          <w:rFonts w:ascii="Times New Roman" w:hAnsi="Times New Roman" w:cs="Times New Roman"/>
          <w:color w:val="000000"/>
          <w:sz w:val="28"/>
          <w:lang w:val="en-US"/>
        </w:rPr>
        <w:t xml:space="preserve"> name of the subdivision whose activities are subject to internal analysis of corruption risks, or the activities of the Partnership as a whole;</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 xml:space="preserve">2) </w:t>
      </w:r>
      <w:proofErr w:type="gramStart"/>
      <w:r w:rsidRPr="001C23C7">
        <w:rPr>
          <w:rFonts w:ascii="Times New Roman" w:hAnsi="Times New Roman" w:cs="Times New Roman"/>
          <w:color w:val="000000"/>
          <w:sz w:val="28"/>
          <w:lang w:val="en-US"/>
        </w:rPr>
        <w:t>direction</w:t>
      </w:r>
      <w:proofErr w:type="gramEnd"/>
      <w:r w:rsidRPr="001C23C7">
        <w:rPr>
          <w:rFonts w:ascii="Times New Roman" w:hAnsi="Times New Roman" w:cs="Times New Roman"/>
          <w:color w:val="000000"/>
          <w:sz w:val="28"/>
          <w:lang w:val="en-US"/>
        </w:rPr>
        <w:t xml:space="preserve"> of internal analysis of corruption risks in accordance with paragraph 25 of the Rules;</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 xml:space="preserve">3) </w:t>
      </w:r>
      <w:proofErr w:type="gramStart"/>
      <w:r w:rsidRPr="001C23C7">
        <w:rPr>
          <w:rFonts w:ascii="Times New Roman" w:hAnsi="Times New Roman" w:cs="Times New Roman"/>
          <w:color w:val="000000"/>
          <w:sz w:val="28"/>
          <w:lang w:val="en-US"/>
        </w:rPr>
        <w:t>about</w:t>
      </w:r>
      <w:proofErr w:type="gramEnd"/>
      <w:r w:rsidRPr="001C23C7">
        <w:rPr>
          <w:rFonts w:ascii="Times New Roman" w:hAnsi="Times New Roman" w:cs="Times New Roman"/>
          <w:color w:val="000000"/>
          <w:sz w:val="28"/>
          <w:lang w:val="en-US"/>
        </w:rPr>
        <w:t xml:space="preserve"> the structural unit, the official (officials) or the personal composition of the working group that conducts an internal analysis of corruption risks;</w:t>
      </w:r>
    </w:p>
    <w:p w:rsidR="001C23C7" w:rsidRDefault="001C23C7" w:rsidP="00454BFA">
      <w:pPr>
        <w:spacing w:before="0" w:after="0" w:line="322" w:lineRule="exact"/>
        <w:ind w:right="-1" w:firstLine="567"/>
        <w:rPr>
          <w:rFonts w:ascii="Times New Roman" w:hAnsi="Times New Roman" w:cs="Times New Roman"/>
          <w:color w:val="000000"/>
          <w:sz w:val="28"/>
          <w:lang w:val="en-US"/>
        </w:rPr>
      </w:pPr>
      <w:r w:rsidRPr="001C23C7">
        <w:rPr>
          <w:rFonts w:ascii="Times New Roman" w:hAnsi="Times New Roman" w:cs="Times New Roman"/>
          <w:color w:val="000000"/>
          <w:sz w:val="28"/>
          <w:lang w:val="en-US"/>
        </w:rPr>
        <w:t xml:space="preserve">4) </w:t>
      </w:r>
      <w:proofErr w:type="gramStart"/>
      <w:r w:rsidRPr="001C23C7">
        <w:rPr>
          <w:rFonts w:ascii="Times New Roman" w:hAnsi="Times New Roman" w:cs="Times New Roman"/>
          <w:color w:val="000000"/>
          <w:sz w:val="28"/>
          <w:lang w:val="en-US"/>
        </w:rPr>
        <w:t>the</w:t>
      </w:r>
      <w:proofErr w:type="gramEnd"/>
      <w:r w:rsidRPr="001C23C7">
        <w:rPr>
          <w:rFonts w:ascii="Times New Roman" w:hAnsi="Times New Roman" w:cs="Times New Roman"/>
          <w:color w:val="000000"/>
          <w:sz w:val="28"/>
          <w:lang w:val="en-US"/>
        </w:rPr>
        <w:t xml:space="preserve"> period of conducting an internal analysis of corruption risks;</w:t>
      </w:r>
    </w:p>
    <w:p w:rsidR="001C23C7" w:rsidRDefault="001C23C7" w:rsidP="00454BFA">
      <w:pPr>
        <w:spacing w:before="0" w:after="0" w:line="322" w:lineRule="exact"/>
        <w:ind w:right="-1" w:firstLine="567"/>
        <w:rPr>
          <w:rFonts w:ascii="HDJVWK+TimesNewRomanPSMT"/>
          <w:color w:val="000000"/>
          <w:spacing w:val="91"/>
          <w:sz w:val="28"/>
          <w:lang w:val="en-US"/>
        </w:rPr>
      </w:pPr>
      <w:r w:rsidRPr="001C23C7">
        <w:rPr>
          <w:rFonts w:ascii="Times New Roman" w:hAnsi="Times New Roman" w:cs="Times New Roman"/>
          <w:color w:val="000000"/>
          <w:sz w:val="28"/>
          <w:lang w:val="en-US"/>
        </w:rPr>
        <w:t>5) about the official of the Partnership, who is entrusted with the management, coordination in cooperation with the anti-corruption compliance service (compliance officer) and responsibility for conducting an internal analysis of corruption risks and the results of work;</w:t>
      </w:r>
    </w:p>
    <w:p w:rsidR="001C23C7" w:rsidRDefault="001C23C7" w:rsidP="00454BFA">
      <w:pPr>
        <w:spacing w:before="0" w:after="0" w:line="322" w:lineRule="exact"/>
        <w:ind w:right="-1" w:firstLine="567"/>
        <w:rPr>
          <w:rFonts w:ascii="Times New Roman" w:hAnsi="Times New Roman" w:cs="Times New Roman"/>
          <w:color w:val="000000"/>
          <w:sz w:val="28"/>
          <w:lang w:val="ru-RU"/>
        </w:rPr>
      </w:pPr>
      <w:r w:rsidRPr="001C23C7">
        <w:rPr>
          <w:rFonts w:ascii="Times New Roman" w:hAnsi="Times New Roman" w:cs="Times New Roman"/>
          <w:color w:val="000000"/>
          <w:sz w:val="28"/>
          <w:lang w:val="ru-RU"/>
        </w:rPr>
        <w:t xml:space="preserve">6) </w:t>
      </w:r>
      <w:proofErr w:type="spellStart"/>
      <w:r w:rsidRPr="001C23C7">
        <w:rPr>
          <w:rFonts w:ascii="Times New Roman" w:hAnsi="Times New Roman" w:cs="Times New Roman"/>
          <w:color w:val="000000"/>
          <w:sz w:val="28"/>
          <w:lang w:val="ru-RU"/>
        </w:rPr>
        <w:t>other</w:t>
      </w:r>
      <w:proofErr w:type="spellEnd"/>
      <w:r w:rsidRPr="001C23C7">
        <w:rPr>
          <w:rFonts w:ascii="Times New Roman" w:hAnsi="Times New Roman" w:cs="Times New Roman"/>
          <w:color w:val="000000"/>
          <w:sz w:val="28"/>
          <w:lang w:val="ru-RU"/>
        </w:rPr>
        <w:t xml:space="preserve"> </w:t>
      </w:r>
      <w:proofErr w:type="spellStart"/>
      <w:r w:rsidRPr="001C23C7">
        <w:rPr>
          <w:rFonts w:ascii="Times New Roman" w:hAnsi="Times New Roman" w:cs="Times New Roman"/>
          <w:color w:val="000000"/>
          <w:sz w:val="28"/>
          <w:lang w:val="ru-RU"/>
        </w:rPr>
        <w:t>organizational</w:t>
      </w:r>
      <w:proofErr w:type="spellEnd"/>
      <w:r w:rsidRPr="001C23C7">
        <w:rPr>
          <w:rFonts w:ascii="Times New Roman" w:hAnsi="Times New Roman" w:cs="Times New Roman"/>
          <w:color w:val="000000"/>
          <w:sz w:val="28"/>
          <w:lang w:val="ru-RU"/>
        </w:rPr>
        <w:t xml:space="preserve"> </w:t>
      </w:r>
      <w:proofErr w:type="spellStart"/>
      <w:r w:rsidRPr="001C23C7">
        <w:rPr>
          <w:rFonts w:ascii="Times New Roman" w:hAnsi="Times New Roman" w:cs="Times New Roman"/>
          <w:color w:val="000000"/>
          <w:sz w:val="28"/>
          <w:lang w:val="ru-RU"/>
        </w:rPr>
        <w:t>issues</w:t>
      </w:r>
      <w:proofErr w:type="spellEnd"/>
      <w:r w:rsidRPr="001C23C7">
        <w:rPr>
          <w:rFonts w:ascii="Times New Roman" w:hAnsi="Times New Roman" w:cs="Times New Roman"/>
          <w:color w:val="000000"/>
          <w:sz w:val="28"/>
          <w:lang w:val="ru-RU"/>
        </w:rPr>
        <w:t>.</w:t>
      </w:r>
    </w:p>
    <w:p w:rsidR="001C23C7" w:rsidRPr="001C23C7" w:rsidRDefault="001C23C7" w:rsidP="00454BFA">
      <w:pPr>
        <w:spacing w:before="0" w:after="0" w:line="323" w:lineRule="exact"/>
        <w:ind w:right="-1"/>
        <w:jc w:val="left"/>
        <w:rPr>
          <w:color w:val="000000"/>
          <w:sz w:val="28"/>
          <w:lang w:val="ru-RU"/>
        </w:rPr>
      </w:pPr>
    </w:p>
    <w:p w:rsidR="00ED00C9" w:rsidRPr="002016C8" w:rsidRDefault="00ED00C9" w:rsidP="00454BFA">
      <w:pPr>
        <w:spacing w:before="0" w:after="0" w:line="0" w:lineRule="atLeast"/>
        <w:ind w:right="-1"/>
        <w:jc w:val="left"/>
        <w:rPr>
          <w:rFonts w:ascii="Arial"/>
          <w:color w:val="FF0000"/>
          <w:sz w:val="2"/>
          <w:lang w:val="ru-RU"/>
        </w:rPr>
      </w:pPr>
    </w:p>
    <w:p w:rsidR="00ED00C9" w:rsidRPr="002016C8" w:rsidRDefault="003711B4" w:rsidP="00454BFA">
      <w:pPr>
        <w:spacing w:before="0" w:after="0" w:line="0" w:lineRule="atLeast"/>
        <w:ind w:right="-1"/>
        <w:jc w:val="left"/>
        <w:rPr>
          <w:rFonts w:ascii="Arial"/>
          <w:color w:val="FF0000"/>
          <w:sz w:val="2"/>
          <w:lang w:val="ru-RU"/>
        </w:rPr>
      </w:pPr>
      <w:r w:rsidRPr="002016C8">
        <w:rPr>
          <w:rFonts w:ascii="Arial"/>
          <w:color w:val="FF0000"/>
          <w:sz w:val="2"/>
          <w:lang w:val="ru-RU"/>
        </w:rPr>
        <w:cr/>
      </w:r>
      <w:r w:rsidRPr="002016C8">
        <w:rPr>
          <w:rFonts w:ascii="Arial"/>
          <w:color w:val="FF0000"/>
          <w:sz w:val="2"/>
          <w:lang w:val="ru-RU"/>
        </w:rPr>
        <w:br w:type="page"/>
      </w:r>
    </w:p>
    <w:p w:rsidR="00ED00C9" w:rsidRDefault="00ED00C9" w:rsidP="00454BFA">
      <w:pPr>
        <w:pStyle w:val="NoList1"/>
        <w:ind w:right="-1"/>
        <w:sectPr w:rsidR="00ED00C9" w:rsidSect="00C96644">
          <w:pgSz w:w="11900" w:h="16820"/>
          <w:pgMar w:top="785" w:right="843" w:bottom="0" w:left="1417" w:header="720" w:footer="720" w:gutter="0"/>
          <w:pgNumType w:start="1"/>
          <w:cols w:space="720"/>
          <w:docGrid w:linePitch="1"/>
        </w:sectPr>
      </w:pPr>
    </w:p>
    <w:p w:rsidR="00ED00C9" w:rsidRPr="002016C8" w:rsidRDefault="00ED00C9" w:rsidP="00454BFA">
      <w:pPr>
        <w:spacing w:before="0" w:after="0" w:line="0" w:lineRule="atLeast"/>
        <w:ind w:right="-1"/>
        <w:jc w:val="left"/>
        <w:rPr>
          <w:rFonts w:ascii="Arial"/>
          <w:color w:val="FF0000"/>
          <w:sz w:val="2"/>
          <w:lang w:val="ru-RU"/>
        </w:rPr>
      </w:pPr>
    </w:p>
    <w:p w:rsidR="00ED00C9" w:rsidRDefault="00ED00C9" w:rsidP="00454BFA">
      <w:pPr>
        <w:spacing w:before="0" w:after="0" w:line="276" w:lineRule="exact"/>
        <w:ind w:left="4232" w:right="-1"/>
        <w:jc w:val="left"/>
        <w:rPr>
          <w:rFonts w:ascii="Times New Roman" w:hAnsi="Times New Roman" w:cs="Times New Roman"/>
          <w:b/>
          <w:color w:val="222A35" w:themeColor="text2" w:themeShade="80"/>
          <w:sz w:val="24"/>
          <w:szCs w:val="24"/>
        </w:rPr>
      </w:pPr>
      <w:bookmarkStart w:id="3" w:name="br6"/>
      <w:bookmarkEnd w:id="3"/>
    </w:p>
    <w:tbl>
      <w:tblPr>
        <w:tblStyle w:val="a7"/>
        <w:tblW w:w="0" w:type="auto"/>
        <w:tblLook w:val="04A0" w:firstRow="1" w:lastRow="0" w:firstColumn="1" w:lastColumn="0" w:noHBand="0" w:noVBand="1"/>
      </w:tblPr>
      <w:tblGrid>
        <w:gridCol w:w="3565"/>
        <w:gridCol w:w="6290"/>
      </w:tblGrid>
      <w:tr w:rsidR="00FB36EE" w:rsidTr="00FB36EE">
        <w:trPr>
          <w:trHeight w:val="681"/>
        </w:trPr>
        <w:tc>
          <w:tcPr>
            <w:tcW w:w="3565"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t>Financial Settlement Center of Renewable Energy</w:t>
            </w:r>
          </w:p>
        </w:tc>
        <w:tc>
          <w:tcPr>
            <w:tcW w:w="6290"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565"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290"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6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3833C0" w:rsidRDefault="003833C0" w:rsidP="00454BFA">
      <w:pPr>
        <w:spacing w:before="0" w:after="0" w:line="276" w:lineRule="exact"/>
        <w:ind w:left="4232" w:right="-1"/>
        <w:jc w:val="left"/>
        <w:rPr>
          <w:rFonts w:ascii="Times New Roman" w:hAnsi="Times New Roman" w:cs="Times New Roman"/>
          <w:b/>
          <w:color w:val="222A35" w:themeColor="text2" w:themeShade="80"/>
          <w:sz w:val="24"/>
          <w:szCs w:val="24"/>
        </w:rPr>
      </w:pPr>
    </w:p>
    <w:p w:rsidR="00012365" w:rsidRDefault="00012365" w:rsidP="00454BFA">
      <w:pPr>
        <w:spacing w:before="0" w:after="0" w:line="323" w:lineRule="exact"/>
        <w:ind w:right="-1" w:firstLine="567"/>
        <w:rPr>
          <w:rFonts w:ascii="Times New Roman" w:hAnsi="Times New Roman" w:cs="Times New Roman"/>
          <w:color w:val="000000"/>
          <w:sz w:val="28"/>
          <w:lang w:val="en-US"/>
        </w:rPr>
      </w:pPr>
      <w:r w:rsidRPr="00012365">
        <w:rPr>
          <w:rFonts w:ascii="Times New Roman" w:hAnsi="Times New Roman" w:cs="Times New Roman"/>
          <w:color w:val="000000"/>
          <w:sz w:val="28"/>
          <w:lang w:val="en-US"/>
        </w:rPr>
        <w:t>24. The frequency of conducting an internal analysis of corruption risks is determined by the Partnership, but at least once every eighteen months.</w:t>
      </w:r>
    </w:p>
    <w:p w:rsidR="00012365" w:rsidRDefault="00012365" w:rsidP="00454BFA">
      <w:pPr>
        <w:spacing w:before="0" w:after="0" w:line="323" w:lineRule="exact"/>
        <w:ind w:right="-1" w:firstLine="567"/>
        <w:rPr>
          <w:rFonts w:ascii="Times New Roman" w:hAnsi="Times New Roman" w:cs="Times New Roman"/>
          <w:color w:val="000000"/>
          <w:sz w:val="28"/>
          <w:lang w:val="en-US"/>
        </w:rPr>
      </w:pPr>
      <w:r w:rsidRPr="00012365">
        <w:rPr>
          <w:rFonts w:ascii="Times New Roman" w:hAnsi="Times New Roman" w:cs="Times New Roman"/>
          <w:color w:val="000000"/>
          <w:sz w:val="28"/>
          <w:lang w:val="en-US"/>
        </w:rPr>
        <w:t>If the authorized anti-corruption body conducts an external analysis of corruption risks in the activities of the Partnership, an internal analysis of corruption risks is carried out after one year f</w:t>
      </w:r>
      <w:r>
        <w:rPr>
          <w:rFonts w:ascii="Times New Roman" w:hAnsi="Times New Roman" w:cs="Times New Roman"/>
          <w:color w:val="000000"/>
          <w:sz w:val="28"/>
          <w:lang w:val="en-US"/>
        </w:rPr>
        <w:t>rom the date of its completion.</w:t>
      </w:r>
    </w:p>
    <w:p w:rsidR="00012365" w:rsidRDefault="00012365" w:rsidP="00454BFA">
      <w:pPr>
        <w:spacing w:before="0" w:after="0" w:line="323" w:lineRule="exact"/>
        <w:ind w:right="-1" w:firstLine="567"/>
        <w:rPr>
          <w:rFonts w:ascii="Times New Roman" w:hAnsi="Times New Roman" w:cs="Times New Roman"/>
          <w:color w:val="000000"/>
          <w:sz w:val="28"/>
          <w:lang w:val="en-US"/>
        </w:rPr>
      </w:pPr>
      <w:r w:rsidRPr="00012365">
        <w:rPr>
          <w:rFonts w:ascii="Times New Roman" w:hAnsi="Times New Roman" w:cs="Times New Roman"/>
          <w:color w:val="000000"/>
          <w:sz w:val="28"/>
          <w:lang w:val="en-US"/>
        </w:rPr>
        <w:t>25. The internal analysis of corruption risks is carried out in accordance with the Methodological Recommendations for conducting an internal analysis of Corruption risks approved by the Agency of the Republic of Kazakhstan for Combating Corruption dated April 07</w:t>
      </w:r>
      <w:r>
        <w:rPr>
          <w:rFonts w:ascii="Times New Roman" w:hAnsi="Times New Roman" w:cs="Times New Roman"/>
          <w:color w:val="000000"/>
          <w:sz w:val="28"/>
          <w:lang w:val="en-US"/>
        </w:rPr>
        <w:t>, 2021, in the following areas:</w:t>
      </w:r>
    </w:p>
    <w:p w:rsidR="00012365" w:rsidRDefault="00012365" w:rsidP="00454BFA">
      <w:pPr>
        <w:spacing w:before="0" w:after="0" w:line="323" w:lineRule="exact"/>
        <w:ind w:right="-1" w:firstLine="567"/>
        <w:rPr>
          <w:rFonts w:ascii="Times New Roman" w:hAnsi="Times New Roman" w:cs="Times New Roman"/>
          <w:color w:val="000000"/>
          <w:sz w:val="28"/>
          <w:lang w:val="en-US"/>
        </w:rPr>
      </w:pPr>
      <w:r w:rsidRPr="00012365">
        <w:rPr>
          <w:rFonts w:ascii="Times New Roman" w:hAnsi="Times New Roman" w:cs="Times New Roman"/>
          <w:color w:val="000000"/>
          <w:sz w:val="28"/>
          <w:lang w:val="en-US"/>
        </w:rPr>
        <w:t xml:space="preserve">1) </w:t>
      </w:r>
      <w:proofErr w:type="gramStart"/>
      <w:r w:rsidRPr="00012365">
        <w:rPr>
          <w:rFonts w:ascii="Times New Roman" w:hAnsi="Times New Roman" w:cs="Times New Roman"/>
          <w:color w:val="000000"/>
          <w:sz w:val="28"/>
          <w:lang w:val="en-US"/>
        </w:rPr>
        <w:t>identification</w:t>
      </w:r>
      <w:proofErr w:type="gramEnd"/>
      <w:r w:rsidRPr="00012365">
        <w:rPr>
          <w:rFonts w:ascii="Times New Roman" w:hAnsi="Times New Roman" w:cs="Times New Roman"/>
          <w:color w:val="000000"/>
          <w:sz w:val="28"/>
          <w:lang w:val="en-US"/>
        </w:rPr>
        <w:t xml:space="preserve"> of corruption risks in regulatory legal acts and internal regulatory documents affecting the activities of a division or partnership as a whole</w:t>
      </w:r>
      <w:r>
        <w:rPr>
          <w:rFonts w:ascii="Times New Roman" w:hAnsi="Times New Roman" w:cs="Times New Roman"/>
          <w:color w:val="000000"/>
          <w:sz w:val="28"/>
          <w:lang w:val="en-US"/>
        </w:rPr>
        <w:t>;</w:t>
      </w:r>
    </w:p>
    <w:p w:rsidR="008418DD" w:rsidRDefault="00012365" w:rsidP="00454BFA">
      <w:pPr>
        <w:spacing w:before="0" w:after="0" w:line="323" w:lineRule="exact"/>
        <w:ind w:right="-1" w:firstLine="567"/>
        <w:rPr>
          <w:rFonts w:ascii="Times New Roman" w:hAnsi="Times New Roman" w:cs="Times New Roman"/>
          <w:color w:val="000000"/>
          <w:sz w:val="28"/>
          <w:lang w:val="en-US"/>
        </w:rPr>
      </w:pPr>
      <w:r w:rsidRPr="00012365">
        <w:rPr>
          <w:rFonts w:ascii="Times New Roman" w:hAnsi="Times New Roman" w:cs="Times New Roman"/>
          <w:color w:val="000000"/>
          <w:sz w:val="28"/>
          <w:lang w:val="en-US"/>
        </w:rPr>
        <w:t xml:space="preserve">2) </w:t>
      </w:r>
      <w:proofErr w:type="gramStart"/>
      <w:r w:rsidRPr="00012365">
        <w:rPr>
          <w:rFonts w:ascii="Times New Roman" w:hAnsi="Times New Roman" w:cs="Times New Roman"/>
          <w:color w:val="000000"/>
          <w:sz w:val="28"/>
          <w:lang w:val="en-US"/>
        </w:rPr>
        <w:t>identification</w:t>
      </w:r>
      <w:proofErr w:type="gramEnd"/>
      <w:r w:rsidRPr="00012365">
        <w:rPr>
          <w:rFonts w:ascii="Times New Roman" w:hAnsi="Times New Roman" w:cs="Times New Roman"/>
          <w:color w:val="000000"/>
          <w:sz w:val="28"/>
          <w:lang w:val="en-US"/>
        </w:rPr>
        <w:t xml:space="preserve"> of corruption risks in the organizational and managerial activities of a division or Partnership as a whole.</w:t>
      </w:r>
    </w:p>
    <w:p w:rsidR="008418DD" w:rsidRDefault="008418DD" w:rsidP="00454BFA">
      <w:pPr>
        <w:spacing w:before="0" w:after="0" w:line="323" w:lineRule="exact"/>
        <w:ind w:right="-1" w:firstLine="567"/>
        <w:rPr>
          <w:rFonts w:ascii="Times New Roman" w:hAnsi="Times New Roman" w:cs="Times New Roman"/>
          <w:color w:val="000000"/>
          <w:spacing w:val="2"/>
          <w:sz w:val="28"/>
          <w:lang w:val="en-US"/>
        </w:rPr>
      </w:pPr>
      <w:r w:rsidRPr="008418DD">
        <w:rPr>
          <w:rFonts w:ascii="Times New Roman" w:hAnsi="Times New Roman" w:cs="Times New Roman"/>
          <w:color w:val="000000"/>
          <w:spacing w:val="2"/>
          <w:sz w:val="28"/>
          <w:lang w:val="en-US"/>
        </w:rPr>
        <w:t>26. Regulatory legal acts affecting the activities of a subdivision or a Partnership as a whole identify discretionary powers and norms that contribute to the commission of corruption offenses.</w:t>
      </w:r>
    </w:p>
    <w:p w:rsidR="00454BFA" w:rsidRDefault="00454BFA" w:rsidP="00454BFA">
      <w:pPr>
        <w:spacing w:before="0" w:after="0" w:line="323" w:lineRule="exact"/>
        <w:ind w:right="-1" w:firstLine="567"/>
        <w:rPr>
          <w:rFonts w:ascii="Times New Roman" w:hAnsi="Times New Roman" w:cs="Times New Roman"/>
          <w:color w:val="000000"/>
          <w:sz w:val="28"/>
          <w:lang w:val="en-US"/>
        </w:rPr>
      </w:pPr>
    </w:p>
    <w:p w:rsid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pacing w:val="2"/>
          <w:sz w:val="28"/>
          <w:lang w:val="en-US"/>
        </w:rPr>
        <w:t>27. The organizational and managerial activities of a subdivision or Partnership as a whole are understood as the following issues:</w:t>
      </w:r>
    </w:p>
    <w:p w:rsidR="008418DD" w:rsidRDefault="008418DD" w:rsidP="00454BFA">
      <w:pPr>
        <w:spacing w:before="0" w:after="0" w:line="323" w:lineRule="exact"/>
        <w:ind w:right="-1" w:firstLine="567"/>
        <w:rPr>
          <w:rFonts w:ascii="Times New Roman" w:hAnsi="Times New Roman" w:cs="Times New Roman"/>
          <w:color w:val="000000"/>
          <w:spacing w:val="2"/>
          <w:sz w:val="28"/>
          <w:lang w:val="en-US"/>
        </w:rPr>
      </w:pPr>
      <w:r w:rsidRPr="008418DD">
        <w:rPr>
          <w:rFonts w:ascii="Times New Roman" w:hAnsi="Times New Roman" w:cs="Times New Roman"/>
          <w:color w:val="000000"/>
          <w:spacing w:val="2"/>
          <w:sz w:val="28"/>
          <w:lang w:val="en-US"/>
        </w:rPr>
        <w:t xml:space="preserve">1) Personnel management, including staff turnover; </w:t>
      </w:r>
    </w:p>
    <w:p w:rsid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pacing w:val="2"/>
          <w:sz w:val="28"/>
          <w:lang w:val="en-US"/>
        </w:rPr>
        <w:t>2) Conflict of interest resolution;</w:t>
      </w:r>
    </w:p>
    <w:p w:rsidR="008418DD" w:rsidRDefault="008418DD" w:rsidP="00454BFA">
      <w:pPr>
        <w:spacing w:before="0" w:after="0" w:line="323" w:lineRule="exact"/>
        <w:ind w:right="-1" w:firstLine="567"/>
        <w:rPr>
          <w:rFonts w:ascii="Times New Roman" w:hAnsi="Times New Roman" w:cs="Times New Roman"/>
          <w:color w:val="000000"/>
          <w:spacing w:val="2"/>
          <w:sz w:val="28"/>
          <w:lang w:val="en-US"/>
        </w:rPr>
      </w:pPr>
      <w:r w:rsidRPr="008418DD">
        <w:rPr>
          <w:rFonts w:ascii="Times New Roman" w:hAnsi="Times New Roman" w:cs="Times New Roman"/>
          <w:color w:val="000000"/>
          <w:spacing w:val="2"/>
          <w:sz w:val="28"/>
          <w:lang w:val="en-US"/>
        </w:rPr>
        <w:t xml:space="preserve">3) </w:t>
      </w:r>
      <w:proofErr w:type="gramStart"/>
      <w:r w:rsidRPr="008418DD">
        <w:rPr>
          <w:rFonts w:ascii="Times New Roman" w:hAnsi="Times New Roman" w:cs="Times New Roman"/>
          <w:color w:val="000000"/>
          <w:spacing w:val="2"/>
          <w:sz w:val="28"/>
          <w:lang w:val="en-US"/>
        </w:rPr>
        <w:t>other</w:t>
      </w:r>
      <w:proofErr w:type="gramEnd"/>
      <w:r w:rsidRPr="008418DD">
        <w:rPr>
          <w:rFonts w:ascii="Times New Roman" w:hAnsi="Times New Roman" w:cs="Times New Roman"/>
          <w:color w:val="000000"/>
          <w:spacing w:val="2"/>
          <w:sz w:val="28"/>
          <w:lang w:val="en-US"/>
        </w:rPr>
        <w:t xml:space="preserve"> issues arising from the organizational and managerial activities of the subdivision or the Partnership as a whole.</w:t>
      </w:r>
    </w:p>
    <w:p w:rsidR="00454BFA" w:rsidRDefault="00454BFA" w:rsidP="00454BFA">
      <w:pPr>
        <w:spacing w:before="0" w:after="0" w:line="323" w:lineRule="exact"/>
        <w:ind w:right="-1" w:firstLine="567"/>
        <w:rPr>
          <w:rFonts w:ascii="Times New Roman" w:hAnsi="Times New Roman" w:cs="Times New Roman"/>
          <w:color w:val="000000"/>
          <w:sz w:val="28"/>
          <w:lang w:val="en-US"/>
        </w:rPr>
      </w:pPr>
    </w:p>
    <w:p w:rsidR="00ED00C9" w:rsidRDefault="008418DD" w:rsidP="00454BFA">
      <w:pPr>
        <w:spacing w:before="0" w:after="0" w:line="323" w:lineRule="exact"/>
        <w:ind w:right="-1" w:firstLine="567"/>
        <w:rPr>
          <w:rFonts w:ascii="Times New Roman" w:hAnsi="Times New Roman" w:cs="Times New Roman"/>
          <w:color w:val="000000"/>
          <w:spacing w:val="2"/>
          <w:sz w:val="28"/>
          <w:lang w:val="en-US"/>
        </w:rPr>
      </w:pPr>
      <w:r w:rsidRPr="008418DD">
        <w:rPr>
          <w:rFonts w:ascii="Times New Roman" w:hAnsi="Times New Roman" w:cs="Times New Roman"/>
          <w:color w:val="000000"/>
          <w:spacing w:val="2"/>
          <w:sz w:val="28"/>
          <w:lang w:val="en-US"/>
        </w:rPr>
        <w:t>28. The sources of information for conducting an internal analysis of corruption risks are:</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1) Regulatory legal acts affecting the activities of a subdivision or partnership as a whole;</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2) Internal regulatory documents of the Partnership affecting the activities of the subdivision or the Partnership as a whole;</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3) The results of inspections previously carried out by state bodies in relation to the subdivision or the Partnership as a whole;</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4) Publications in the mass media;</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5) Appeals of individuals and legal entities received by a division or partnership;</w:t>
      </w:r>
    </w:p>
    <w:p w:rsid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6) Acts of prosecutorial supervision;</w:t>
      </w:r>
    </w:p>
    <w:p w:rsidR="008418DD" w:rsidRPr="008418DD" w:rsidRDefault="008418DD" w:rsidP="00454BFA">
      <w:pPr>
        <w:spacing w:before="0" w:after="0" w:line="323" w:lineRule="exact"/>
        <w:ind w:right="-1" w:firstLine="567"/>
        <w:rPr>
          <w:rFonts w:ascii="Times New Roman" w:hAnsi="Times New Roman" w:cs="Times New Roman"/>
          <w:color w:val="000000"/>
          <w:sz w:val="28"/>
          <w:lang w:val="en-US"/>
        </w:rPr>
      </w:pPr>
      <w:r w:rsidRPr="008418DD">
        <w:rPr>
          <w:rFonts w:ascii="Times New Roman" w:hAnsi="Times New Roman" w:cs="Times New Roman"/>
          <w:color w:val="000000"/>
          <w:sz w:val="28"/>
          <w:lang w:val="en-US"/>
        </w:rPr>
        <w:t>7) Judicial acts;</w:t>
      </w:r>
    </w:p>
    <w:p w:rsidR="00DF5B03" w:rsidRDefault="008418DD" w:rsidP="00454BFA">
      <w:pPr>
        <w:spacing w:before="0" w:after="0" w:line="323" w:lineRule="exact"/>
        <w:ind w:right="-1" w:firstLine="567"/>
        <w:rPr>
          <w:rFonts w:ascii="Times New Roman" w:hAnsi="Times New Roman" w:cs="Times New Roman"/>
          <w:color w:val="000000"/>
          <w:spacing w:val="-7"/>
          <w:sz w:val="28"/>
          <w:lang w:val="en-US"/>
        </w:rPr>
      </w:pPr>
      <w:r w:rsidRPr="008418DD">
        <w:rPr>
          <w:rFonts w:ascii="Times New Roman" w:hAnsi="Times New Roman" w:cs="Times New Roman"/>
          <w:color w:val="000000"/>
          <w:sz w:val="28"/>
          <w:lang w:val="en-US"/>
        </w:rPr>
        <w:t xml:space="preserve">8) </w:t>
      </w:r>
      <w:proofErr w:type="gramStart"/>
      <w:r w:rsidRPr="008418DD">
        <w:rPr>
          <w:rFonts w:ascii="Times New Roman" w:hAnsi="Times New Roman" w:cs="Times New Roman"/>
          <w:color w:val="000000"/>
          <w:sz w:val="28"/>
          <w:lang w:val="en-US"/>
        </w:rPr>
        <w:t>other</w:t>
      </w:r>
      <w:proofErr w:type="gramEnd"/>
      <w:r w:rsidRPr="008418DD">
        <w:rPr>
          <w:rFonts w:ascii="Times New Roman" w:hAnsi="Times New Roman" w:cs="Times New Roman"/>
          <w:color w:val="000000"/>
          <w:sz w:val="28"/>
          <w:lang w:val="en-US"/>
        </w:rPr>
        <w:t xml:space="preserve"> information, the provision of which is allowed by the legislation of the Republic of Kazakhstan.</w:t>
      </w:r>
      <w:r w:rsidR="00DF5B03" w:rsidRPr="00DF5B03">
        <w:rPr>
          <w:rFonts w:ascii="Times New Roman" w:hAnsi="Times New Roman" w:cs="Times New Roman"/>
          <w:color w:val="000000"/>
          <w:spacing w:val="-7"/>
          <w:sz w:val="28"/>
          <w:lang w:val="en-US"/>
        </w:rPr>
        <w:t xml:space="preserve"> </w:t>
      </w:r>
    </w:p>
    <w:p w:rsidR="008418DD" w:rsidRPr="008418DD" w:rsidRDefault="00DF5B03" w:rsidP="00454BFA">
      <w:pPr>
        <w:spacing w:before="0" w:after="0" w:line="323" w:lineRule="exact"/>
        <w:ind w:right="-1" w:firstLine="567"/>
        <w:rPr>
          <w:rFonts w:ascii="Times New Roman" w:hAnsi="Times New Roman" w:cs="Times New Roman"/>
          <w:color w:val="000000"/>
          <w:sz w:val="28"/>
          <w:lang w:val="en-US"/>
        </w:rPr>
      </w:pPr>
      <w:r w:rsidRPr="00DF5B03">
        <w:rPr>
          <w:rFonts w:ascii="Times New Roman" w:hAnsi="Times New Roman" w:cs="Times New Roman"/>
          <w:color w:val="000000"/>
          <w:spacing w:val="-7"/>
          <w:sz w:val="28"/>
          <w:lang w:val="en-US"/>
        </w:rPr>
        <w:t>29. Based on the results of the internal analysis of corruption risks, an analytical report is prepared containing:</w:t>
      </w:r>
    </w:p>
    <w:p w:rsidR="00ED00C9" w:rsidRPr="008418DD" w:rsidRDefault="00ED00C9" w:rsidP="00454BFA">
      <w:pPr>
        <w:spacing w:before="0" w:after="0" w:line="0" w:lineRule="atLeast"/>
        <w:ind w:right="-1"/>
        <w:jc w:val="left"/>
        <w:rPr>
          <w:rFonts w:ascii="Arial"/>
          <w:color w:val="FF0000"/>
          <w:sz w:val="2"/>
          <w:lang w:val="en-US"/>
        </w:rPr>
      </w:pPr>
    </w:p>
    <w:p w:rsidR="00ED00C9" w:rsidRPr="008418DD" w:rsidRDefault="003711B4" w:rsidP="00454BFA">
      <w:pPr>
        <w:spacing w:before="0" w:after="0" w:line="0" w:lineRule="atLeast"/>
        <w:ind w:right="-1"/>
        <w:jc w:val="left"/>
        <w:rPr>
          <w:rFonts w:ascii="Arial"/>
          <w:color w:val="FF0000"/>
          <w:sz w:val="2"/>
          <w:lang w:val="en-US"/>
        </w:rPr>
        <w:sectPr w:rsidR="00ED00C9" w:rsidRPr="008418DD" w:rsidSect="00012365">
          <w:pgSz w:w="11900" w:h="16820"/>
          <w:pgMar w:top="785" w:right="843" w:bottom="0" w:left="1418" w:header="720" w:footer="720" w:gutter="0"/>
          <w:pgNumType w:start="1"/>
          <w:cols w:space="720"/>
          <w:docGrid w:linePitch="1"/>
        </w:sectPr>
      </w:pPr>
      <w:r w:rsidRPr="008418DD">
        <w:rPr>
          <w:rFonts w:ascii="Arial"/>
          <w:color w:val="FF0000"/>
          <w:sz w:val="2"/>
          <w:lang w:val="en-US"/>
        </w:rPr>
        <w:cr/>
      </w:r>
      <w:r w:rsidRPr="008418DD">
        <w:rPr>
          <w:rFonts w:ascii="Arial"/>
          <w:color w:val="FF0000"/>
          <w:sz w:val="2"/>
          <w:lang w:val="en-US"/>
        </w:rPr>
        <w:br w:type="page"/>
      </w:r>
    </w:p>
    <w:tbl>
      <w:tblPr>
        <w:tblStyle w:val="a7"/>
        <w:tblW w:w="0" w:type="auto"/>
        <w:tblLook w:val="04A0" w:firstRow="1" w:lastRow="0" w:firstColumn="1" w:lastColumn="0" w:noHBand="0" w:noVBand="1"/>
      </w:tblPr>
      <w:tblGrid>
        <w:gridCol w:w="3565"/>
        <w:gridCol w:w="6290"/>
      </w:tblGrid>
      <w:tr w:rsidR="00FB36EE" w:rsidTr="00FB36EE">
        <w:trPr>
          <w:trHeight w:val="681"/>
        </w:trPr>
        <w:tc>
          <w:tcPr>
            <w:tcW w:w="3565"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bookmarkStart w:id="4" w:name="br7"/>
            <w:bookmarkEnd w:id="4"/>
            <w:r w:rsidRPr="00FB36EE">
              <w:rPr>
                <w:rFonts w:ascii="Times New Roman" w:hAnsi="Times New Roman" w:cs="Times New Roman"/>
                <w:b/>
                <w:color w:val="0070C0"/>
                <w:sz w:val="24"/>
                <w:lang w:val="en-US"/>
              </w:rPr>
              <w:lastRenderedPageBreak/>
              <w:t>Financial Settlement Center of Renewable Energy</w:t>
            </w:r>
          </w:p>
        </w:tc>
        <w:tc>
          <w:tcPr>
            <w:tcW w:w="6290"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565"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290"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7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DF5B03" w:rsidRDefault="00DF5B03" w:rsidP="00454BFA">
      <w:pPr>
        <w:spacing w:before="3" w:after="0" w:line="240" w:lineRule="auto"/>
        <w:ind w:right="-1"/>
        <w:rPr>
          <w:rFonts w:ascii="Times New Roman" w:hAnsi="Times New Roman" w:cs="Times New Roman"/>
          <w:color w:val="000000"/>
          <w:spacing w:val="-7"/>
          <w:sz w:val="28"/>
          <w:lang w:val="en-US"/>
        </w:rPr>
      </w:pP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 xml:space="preserve">1) Information on identified corruption risks; </w:t>
      </w: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2) Recommendations for their elimination;</w:t>
      </w: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 xml:space="preserve">3) Deadlines for the implementation of the recommendation on the elimination </w:t>
      </w:r>
      <w:r>
        <w:rPr>
          <w:rFonts w:ascii="Times New Roman" w:hAnsi="Times New Roman" w:cs="Times New Roman"/>
          <w:color w:val="000000"/>
          <w:spacing w:val="-7"/>
          <w:sz w:val="28"/>
          <w:lang w:val="en-US"/>
        </w:rPr>
        <w:t>of identified corruption risks.</w:t>
      </w: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30. The analytical report is coordinated by the anti-corruption compliance service (compliance officer) and members of the working group, the head of the unit for whose activities the analysis of corruption risks was carried out, and signed by the official specified in subparagraph 5</w:t>
      </w:r>
      <w:r>
        <w:rPr>
          <w:rFonts w:ascii="Times New Roman" w:hAnsi="Times New Roman" w:cs="Times New Roman"/>
          <w:color w:val="000000"/>
          <w:spacing w:val="-7"/>
          <w:sz w:val="28"/>
          <w:lang w:val="en-US"/>
        </w:rPr>
        <w:t>) of paragraph 23 of the Rules.</w:t>
      </w: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31. An analytical certificate with recommendations on the elimination of identified corruption risks is submitted to the General Director of the Partnership for consideration and action no later than five working days from the date of signing the analytical certificate by the official specified in subparagraph 5</w:t>
      </w:r>
      <w:r>
        <w:rPr>
          <w:rFonts w:ascii="Times New Roman" w:hAnsi="Times New Roman" w:cs="Times New Roman"/>
          <w:color w:val="000000"/>
          <w:spacing w:val="-7"/>
          <w:sz w:val="28"/>
          <w:lang w:val="en-US"/>
        </w:rPr>
        <w:t>) of paragraph 23 of the Rules.</w:t>
      </w:r>
    </w:p>
    <w:p w:rsidR="00DF5B03" w:rsidRDefault="00DF5B03" w:rsidP="00454BFA">
      <w:pPr>
        <w:spacing w:before="3" w:after="0" w:line="240" w:lineRule="auto"/>
        <w:ind w:right="-1" w:firstLine="567"/>
        <w:rPr>
          <w:rFonts w:ascii="Times New Roman" w:hAnsi="Times New Roman" w:cs="Times New Roman"/>
          <w:color w:val="000000"/>
          <w:spacing w:val="-7"/>
          <w:sz w:val="28"/>
          <w:lang w:val="en-US"/>
        </w:rPr>
      </w:pPr>
      <w:r w:rsidRPr="00DF5B03">
        <w:rPr>
          <w:rFonts w:ascii="Times New Roman" w:hAnsi="Times New Roman" w:cs="Times New Roman"/>
          <w:color w:val="000000"/>
          <w:spacing w:val="-7"/>
          <w:sz w:val="28"/>
          <w:lang w:val="en-US"/>
        </w:rPr>
        <w:t>32. The results of the internal analysis of corruption risks and information on the measures taken to eliminate corruption risks are brought to the attention of the members of the Supervisory Board and posted on the Internet resource of the Partnership, taking into account the secrecy regime, official, commercial or other secrets protected by the law of the Republic of Kazakhstan.</w:t>
      </w:r>
    </w:p>
    <w:p w:rsidR="00DF5B03" w:rsidRDefault="003711B4" w:rsidP="00454BFA">
      <w:pPr>
        <w:spacing w:before="322" w:after="0" w:line="321" w:lineRule="exact"/>
        <w:ind w:left="1798" w:right="-1"/>
        <w:jc w:val="center"/>
        <w:rPr>
          <w:rFonts w:ascii="Times New Roman" w:hAnsi="Times New Roman" w:cs="Times New Roman"/>
          <w:b/>
          <w:color w:val="000000"/>
          <w:sz w:val="28"/>
          <w:lang w:val="en-US"/>
        </w:rPr>
      </w:pPr>
      <w:r w:rsidRPr="00DF5B03">
        <w:rPr>
          <w:rFonts w:ascii="Times New Roman" w:hAnsi="Times New Roman" w:cs="Times New Roman"/>
          <w:b/>
          <w:color w:val="000000"/>
          <w:spacing w:val="2"/>
          <w:sz w:val="28"/>
          <w:lang w:val="en-US"/>
        </w:rPr>
        <w:t>5</w:t>
      </w:r>
      <w:r w:rsidR="00DF5B03" w:rsidRPr="00DF5B03">
        <w:rPr>
          <w:rFonts w:ascii="Times New Roman" w:hAnsi="Times New Roman" w:cs="Times New Roman"/>
          <w:b/>
          <w:color w:val="000000"/>
          <w:sz w:val="28"/>
          <w:lang w:val="en-US"/>
        </w:rPr>
        <w:t>. Assessment of identified corruption risks</w:t>
      </w:r>
    </w:p>
    <w:p w:rsidR="00DF5B03" w:rsidRPr="00DF5B03" w:rsidRDefault="00DF5B03" w:rsidP="00454BFA">
      <w:pPr>
        <w:spacing w:before="322" w:after="0" w:line="321" w:lineRule="exact"/>
        <w:ind w:left="1798" w:right="-1"/>
        <w:jc w:val="center"/>
        <w:rPr>
          <w:rFonts w:ascii="Times New Roman" w:hAnsi="Times New Roman" w:cs="Times New Roman"/>
          <w:b/>
          <w:color w:val="000000"/>
          <w:sz w:val="28"/>
          <w:lang w:val="en-US"/>
        </w:rPr>
      </w:pPr>
    </w:p>
    <w:p w:rsidR="00454BFA" w:rsidRDefault="00DF5B03" w:rsidP="00454BFA">
      <w:pPr>
        <w:spacing w:before="0" w:after="0" w:line="322" w:lineRule="exact"/>
        <w:ind w:right="-1" w:firstLine="567"/>
        <w:rPr>
          <w:rFonts w:ascii="Times New Roman" w:hAnsi="Times New Roman" w:cs="Times New Roman"/>
          <w:color w:val="000000"/>
          <w:sz w:val="28"/>
          <w:lang w:val="en-US"/>
        </w:rPr>
      </w:pPr>
      <w:r w:rsidRPr="00DF5B03">
        <w:rPr>
          <w:rFonts w:ascii="Times New Roman" w:hAnsi="Times New Roman" w:cs="Times New Roman"/>
          <w:color w:val="000000"/>
          <w:sz w:val="28"/>
          <w:lang w:val="en-US"/>
        </w:rPr>
        <w:t>33. Identification and assessment of Corruption risks are aimed at providing a common vision of the existing corruption risks and their size by implementing a basic ranking to determine the most "vulnerable" places.</w:t>
      </w:r>
    </w:p>
    <w:p w:rsidR="00DF5B03" w:rsidRDefault="00DF5B03" w:rsidP="00454BFA">
      <w:pPr>
        <w:spacing w:before="0" w:after="0" w:line="322" w:lineRule="exact"/>
        <w:ind w:right="-1" w:firstLine="567"/>
        <w:rPr>
          <w:rFonts w:ascii="Times New Roman" w:hAnsi="Times New Roman" w:cs="Times New Roman"/>
          <w:color w:val="000000"/>
          <w:sz w:val="28"/>
          <w:lang w:val="en-US"/>
        </w:rPr>
      </w:pPr>
      <w:r w:rsidRPr="00DF5B03">
        <w:rPr>
          <w:rFonts w:ascii="Times New Roman" w:hAnsi="Times New Roman" w:cs="Times New Roman"/>
          <w:color w:val="000000"/>
          <w:sz w:val="28"/>
          <w:lang w:val="en-US"/>
        </w:rPr>
        <w:t xml:space="preserve">Based on the results of the assessment, the Partnership develops, approves and maintains an up-to-date list of business processes, positions and functions with an increased risk of corruption acts. </w:t>
      </w:r>
    </w:p>
    <w:p w:rsidR="00454BFA" w:rsidRDefault="00DF5B03" w:rsidP="00454BFA">
      <w:pPr>
        <w:spacing w:before="0" w:after="0" w:line="322" w:lineRule="exact"/>
        <w:ind w:right="-1" w:firstLine="567"/>
        <w:rPr>
          <w:rFonts w:ascii="Times New Roman" w:hAnsi="Times New Roman" w:cs="Times New Roman"/>
          <w:color w:val="000000"/>
          <w:sz w:val="28"/>
          <w:lang w:val="en-US"/>
        </w:rPr>
      </w:pPr>
      <w:r w:rsidRPr="00DF5B03">
        <w:rPr>
          <w:rFonts w:ascii="Times New Roman" w:hAnsi="Times New Roman" w:cs="Times New Roman"/>
          <w:color w:val="000000"/>
          <w:sz w:val="28"/>
          <w:lang w:val="en-US"/>
        </w:rPr>
        <w:t xml:space="preserve">34. The process of assessing Corruption risks is carried out in order to identify the most significant (critical) risks that can negatively affect the activities of the Partnership, cause the occurrence of a corruption offense, as with on the part of an official/ employee of the Partnership, as well as on the part of its counterparties and partners. </w:t>
      </w:r>
    </w:p>
    <w:p w:rsidR="00B9645C" w:rsidRDefault="00DF5B03" w:rsidP="00454BFA">
      <w:pPr>
        <w:spacing w:before="0" w:after="0" w:line="322" w:lineRule="exact"/>
        <w:ind w:right="-1" w:firstLine="567"/>
        <w:rPr>
          <w:rFonts w:ascii="Times New Roman" w:hAnsi="Times New Roman" w:cs="Times New Roman"/>
          <w:color w:val="000000"/>
          <w:sz w:val="28"/>
          <w:lang w:val="en-US"/>
        </w:rPr>
      </w:pPr>
      <w:r w:rsidRPr="00DF5B03">
        <w:rPr>
          <w:rFonts w:ascii="Times New Roman" w:hAnsi="Times New Roman" w:cs="Times New Roman"/>
          <w:color w:val="000000"/>
          <w:sz w:val="28"/>
          <w:lang w:val="en-US"/>
        </w:rPr>
        <w:t>These risks should be immediately submitted for consideration by the Supervisory Board of the Partnership, based on the results of which decisions are made to eliminate and control these risks.</w:t>
      </w:r>
    </w:p>
    <w:p w:rsidR="00454BFA" w:rsidRDefault="00454BFA" w:rsidP="00454BFA">
      <w:pPr>
        <w:spacing w:before="0" w:after="0" w:line="322" w:lineRule="exact"/>
        <w:ind w:right="-1"/>
        <w:rPr>
          <w:rFonts w:ascii="Times New Roman" w:hAnsi="Times New Roman" w:cs="Times New Roman"/>
          <w:color w:val="000000"/>
          <w:sz w:val="28"/>
          <w:lang w:val="en-US"/>
        </w:rPr>
      </w:pPr>
    </w:p>
    <w:p w:rsidR="00B9645C" w:rsidRDefault="00B9645C" w:rsidP="00454BFA">
      <w:pPr>
        <w:spacing w:before="0" w:after="0" w:line="322" w:lineRule="exact"/>
        <w:ind w:right="-1" w:firstLine="567"/>
        <w:rPr>
          <w:rFonts w:ascii="Times New Roman" w:hAnsi="Times New Roman" w:cs="Times New Roman"/>
          <w:color w:val="000000"/>
          <w:sz w:val="28"/>
          <w:lang w:val="en-US"/>
        </w:rPr>
      </w:pPr>
      <w:r w:rsidRPr="00B9645C">
        <w:rPr>
          <w:rFonts w:ascii="Times New Roman" w:hAnsi="Times New Roman" w:cs="Times New Roman"/>
          <w:color w:val="000000"/>
          <w:sz w:val="28"/>
          <w:lang w:val="en-US"/>
        </w:rPr>
        <w:t>35. Corruption risks are assessed in terms of the probability or frequency of their occurrence and impact.</w:t>
      </w:r>
    </w:p>
    <w:p w:rsidR="00454BFA" w:rsidRDefault="00454BFA" w:rsidP="00454BFA">
      <w:pPr>
        <w:spacing w:before="0" w:after="0" w:line="322" w:lineRule="exact"/>
        <w:ind w:right="-1" w:firstLine="567"/>
        <w:rPr>
          <w:rFonts w:ascii="Times New Roman" w:hAnsi="Times New Roman" w:cs="Times New Roman"/>
          <w:color w:val="000000"/>
          <w:sz w:val="28"/>
          <w:lang w:val="en-US"/>
        </w:rPr>
      </w:pPr>
    </w:p>
    <w:p w:rsidR="00454BFA" w:rsidRDefault="00B9645C" w:rsidP="00454BFA">
      <w:pPr>
        <w:spacing w:before="0" w:after="0" w:line="322" w:lineRule="exact"/>
        <w:ind w:right="-1" w:firstLine="567"/>
        <w:rPr>
          <w:rFonts w:ascii="Times New Roman" w:hAnsi="Times New Roman" w:cs="Times New Roman"/>
          <w:color w:val="000000"/>
          <w:sz w:val="28"/>
          <w:lang w:val="en-US"/>
        </w:rPr>
      </w:pPr>
      <w:r w:rsidRPr="00B9645C">
        <w:rPr>
          <w:rFonts w:ascii="Times New Roman" w:hAnsi="Times New Roman" w:cs="Times New Roman"/>
          <w:color w:val="000000"/>
          <w:sz w:val="28"/>
          <w:lang w:val="en-US"/>
        </w:rPr>
        <w:t xml:space="preserve">The risk </w:t>
      </w:r>
      <w:r w:rsidR="00454BFA">
        <w:rPr>
          <w:rFonts w:ascii="Times New Roman" w:hAnsi="Times New Roman" w:cs="Times New Roman"/>
          <w:color w:val="000000"/>
          <w:sz w:val="28"/>
          <w:lang w:val="en-US"/>
        </w:rPr>
        <w:t>level is calculated as follows:</w:t>
      </w:r>
    </w:p>
    <w:p w:rsidR="00ED00C9" w:rsidRPr="00B9645C" w:rsidRDefault="00B9645C" w:rsidP="00454BFA">
      <w:pPr>
        <w:spacing w:before="319" w:after="0" w:line="324" w:lineRule="exact"/>
        <w:ind w:right="-1" w:firstLine="708"/>
        <w:jc w:val="left"/>
        <w:rPr>
          <w:rFonts w:ascii="Times New Roman" w:hAnsi="Times New Roman" w:cs="Times New Roman"/>
          <w:color w:val="000000"/>
          <w:sz w:val="28"/>
          <w:lang w:val="en-US"/>
        </w:rPr>
      </w:pPr>
      <w:r w:rsidRPr="00B9645C">
        <w:rPr>
          <w:rFonts w:ascii="Times New Roman" w:hAnsi="Times New Roman" w:cs="Times New Roman"/>
          <w:color w:val="000000"/>
          <w:sz w:val="28"/>
          <w:lang w:val="en-US"/>
        </w:rPr>
        <w:t>Risk level = probability * impact</w:t>
      </w:r>
    </w:p>
    <w:p w:rsidR="00ED00C9" w:rsidRPr="00DF5B03" w:rsidRDefault="00ED00C9" w:rsidP="00454BFA">
      <w:pPr>
        <w:spacing w:before="0" w:after="0" w:line="0" w:lineRule="atLeast"/>
        <w:ind w:right="-1"/>
        <w:jc w:val="left"/>
        <w:rPr>
          <w:rFonts w:ascii="Arial"/>
          <w:color w:val="FF0000"/>
          <w:sz w:val="2"/>
          <w:lang w:val="en-US"/>
        </w:rPr>
      </w:pPr>
    </w:p>
    <w:p w:rsidR="00ED00C9" w:rsidRPr="00DF5B03" w:rsidRDefault="003711B4" w:rsidP="00454BFA">
      <w:pPr>
        <w:spacing w:before="0" w:after="0" w:line="0" w:lineRule="atLeast"/>
        <w:ind w:right="-1"/>
        <w:jc w:val="left"/>
        <w:rPr>
          <w:rFonts w:ascii="Arial"/>
          <w:color w:val="FF0000"/>
          <w:sz w:val="2"/>
          <w:lang w:val="en-US"/>
        </w:rPr>
      </w:pPr>
      <w:r w:rsidRPr="00DF5B03">
        <w:rPr>
          <w:rFonts w:ascii="Arial"/>
          <w:color w:val="FF0000"/>
          <w:sz w:val="2"/>
          <w:lang w:val="en-US"/>
        </w:rPr>
        <w:cr/>
      </w:r>
      <w:r w:rsidRPr="00DF5B03">
        <w:rPr>
          <w:rFonts w:ascii="Arial"/>
          <w:color w:val="FF0000"/>
          <w:sz w:val="2"/>
          <w:lang w:val="en-US"/>
        </w:rPr>
        <w:br w:type="page"/>
      </w:r>
    </w:p>
    <w:p w:rsidR="00ED00C9" w:rsidRPr="00DF5B03" w:rsidRDefault="00ED00C9" w:rsidP="00454BFA">
      <w:pPr>
        <w:pStyle w:val="NoList1"/>
        <w:ind w:right="-1"/>
        <w:rPr>
          <w:lang w:val="en-US"/>
        </w:rPr>
        <w:sectPr w:rsidR="00ED00C9" w:rsidRPr="00DF5B03" w:rsidSect="00DF5B03">
          <w:pgSz w:w="11900" w:h="16820"/>
          <w:pgMar w:top="785" w:right="843" w:bottom="0" w:left="1418" w:header="720" w:footer="720" w:gutter="0"/>
          <w:pgNumType w:start="1"/>
          <w:cols w:space="720"/>
          <w:docGrid w:linePitch="1"/>
        </w:sectPr>
      </w:pPr>
    </w:p>
    <w:p w:rsidR="00ED00C9" w:rsidRPr="00DF5B03" w:rsidRDefault="00ED00C9" w:rsidP="00454BFA">
      <w:pPr>
        <w:spacing w:before="0" w:after="0" w:line="0" w:lineRule="atLeast"/>
        <w:ind w:right="-1"/>
        <w:jc w:val="left"/>
        <w:rPr>
          <w:rFonts w:ascii="Arial"/>
          <w:color w:val="FF0000"/>
          <w:sz w:val="2"/>
          <w:lang w:val="en-US"/>
        </w:rPr>
      </w:pPr>
    </w:p>
    <w:tbl>
      <w:tblPr>
        <w:tblStyle w:val="a7"/>
        <w:tblW w:w="0" w:type="auto"/>
        <w:tblLook w:val="04A0" w:firstRow="1" w:lastRow="0" w:firstColumn="1" w:lastColumn="0" w:noHBand="0" w:noVBand="1"/>
      </w:tblPr>
      <w:tblGrid>
        <w:gridCol w:w="3566"/>
        <w:gridCol w:w="6291"/>
      </w:tblGrid>
      <w:tr w:rsidR="00FB36EE" w:rsidTr="00FB36EE">
        <w:trPr>
          <w:trHeight w:val="681"/>
        </w:trPr>
        <w:tc>
          <w:tcPr>
            <w:tcW w:w="3566"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bookmarkStart w:id="5" w:name="br8"/>
            <w:bookmarkEnd w:id="5"/>
            <w:r w:rsidRPr="00FB36EE">
              <w:rPr>
                <w:rFonts w:ascii="Times New Roman" w:hAnsi="Times New Roman" w:cs="Times New Roman"/>
                <w:b/>
                <w:color w:val="0070C0"/>
                <w:sz w:val="24"/>
                <w:lang w:val="en-US"/>
              </w:rPr>
              <w:t>Financial Settlement Center of Renewable Energy</w:t>
            </w:r>
          </w:p>
        </w:tc>
        <w:tc>
          <w:tcPr>
            <w:tcW w:w="6291"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566"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291"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8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3833C0" w:rsidRPr="003833C0" w:rsidRDefault="003833C0" w:rsidP="00454BFA">
      <w:pPr>
        <w:spacing w:before="0" w:after="0" w:line="276" w:lineRule="exact"/>
        <w:ind w:right="-1"/>
        <w:jc w:val="left"/>
        <w:rPr>
          <w:color w:val="000000"/>
          <w:sz w:val="24"/>
          <w:lang w:val="ru-RU"/>
        </w:rPr>
      </w:pPr>
    </w:p>
    <w:p w:rsidR="006B165D" w:rsidRP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The risk level is calculated by the anti-corruption compliance service (compliance officer).</w:t>
      </w: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 xml:space="preserve">Divisions of the Partnership may also be involved in the calculation of risks. 36. The assessment of corruption risks includes consideration of the sources and causes of each risk, the negative consequences of their implementation, and the probability that a certain event will occur. </w:t>
      </w:r>
    </w:p>
    <w:p w:rsidR="006B165D" w:rsidRP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 xml:space="preserve">37. Initially, the assessment of Corruption risks is carried out on a qualitative basis, </w:t>
      </w:r>
      <w:proofErr w:type="gramStart"/>
      <w:r w:rsidRPr="006B165D">
        <w:rPr>
          <w:rFonts w:ascii="Times New Roman" w:hAnsi="Times New Roman" w:cs="Times New Roman"/>
          <w:color w:val="000000"/>
          <w:spacing w:val="1"/>
          <w:sz w:val="28"/>
          <w:lang w:val="en-US"/>
        </w:rPr>
        <w:t>then</w:t>
      </w:r>
      <w:proofErr w:type="gramEnd"/>
      <w:r w:rsidRPr="006B165D">
        <w:rPr>
          <w:rFonts w:ascii="Times New Roman" w:hAnsi="Times New Roman" w:cs="Times New Roman"/>
          <w:color w:val="000000"/>
          <w:spacing w:val="1"/>
          <w:sz w:val="28"/>
          <w:lang w:val="en-US"/>
        </w:rPr>
        <w:t xml:space="preserve"> a quantitative assessment should be carried out for the most significant of them.</w:t>
      </w:r>
    </w:p>
    <w:p w:rsidR="006B165D" w:rsidRP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Risks that cannot be quantified, there is no reliable statistical information for their modeling, or the construction of such models is not cost-effective, are evaluated only on a qualitative basis.</w:t>
      </w: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38. Corruption risks are classified according to the following criteria for assessing the impact of risks (criteria):</w:t>
      </w:r>
    </w:p>
    <w:p w:rsidR="006B165D" w:rsidRP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 xml:space="preserve">1) </w:t>
      </w:r>
      <w:proofErr w:type="gramStart"/>
      <w:r w:rsidRPr="006B165D">
        <w:rPr>
          <w:rFonts w:ascii="Times New Roman" w:hAnsi="Times New Roman" w:cs="Times New Roman"/>
          <w:color w:val="000000"/>
          <w:spacing w:val="1"/>
          <w:sz w:val="28"/>
          <w:lang w:val="en-US"/>
        </w:rPr>
        <w:t>an</w:t>
      </w:r>
      <w:proofErr w:type="gramEnd"/>
      <w:r w:rsidRPr="006B165D">
        <w:rPr>
          <w:rFonts w:ascii="Times New Roman" w:hAnsi="Times New Roman" w:cs="Times New Roman"/>
          <w:color w:val="000000"/>
          <w:spacing w:val="1"/>
          <w:sz w:val="28"/>
          <w:lang w:val="en-US"/>
        </w:rPr>
        <w:t xml:space="preserve"> acceptable risk is a risk, as a result of which there is no risk of a corruption offense on the part of the Partnership, its employees and counterparties, within this zone,</w:t>
      </w:r>
      <w:r>
        <w:rPr>
          <w:rFonts w:ascii="Times New Roman" w:hAnsi="Times New Roman" w:cs="Times New Roman"/>
          <w:color w:val="000000"/>
          <w:spacing w:val="1"/>
          <w:sz w:val="28"/>
          <w:lang w:val="en-US"/>
        </w:rPr>
        <w:t xml:space="preserve"> the Anti–Corruption Policy in </w:t>
      </w:r>
      <w:r w:rsidRPr="006B165D">
        <w:rPr>
          <w:rFonts w:ascii="Times New Roman" w:hAnsi="Times New Roman" w:cs="Times New Roman"/>
          <w:color w:val="000000"/>
          <w:spacing w:val="1"/>
          <w:sz w:val="28"/>
          <w:lang w:val="en-US"/>
        </w:rPr>
        <w:t>LLP</w:t>
      </w:r>
      <w:r>
        <w:rPr>
          <w:rFonts w:ascii="Times New Roman" w:hAnsi="Times New Roman" w:cs="Times New Roman"/>
          <w:color w:val="000000"/>
          <w:spacing w:val="1"/>
          <w:sz w:val="28"/>
          <w:lang w:val="en-US"/>
        </w:rPr>
        <w:t xml:space="preserve"> “</w:t>
      </w:r>
      <w:r w:rsidRPr="006B165D">
        <w:rPr>
          <w:rFonts w:ascii="Times New Roman" w:hAnsi="Times New Roman" w:cs="Times New Roman"/>
          <w:color w:val="000000"/>
          <w:spacing w:val="1"/>
          <w:sz w:val="28"/>
          <w:lang w:val="en-US"/>
        </w:rPr>
        <w:t>F</w:t>
      </w:r>
      <w:r>
        <w:rPr>
          <w:rFonts w:ascii="Times New Roman" w:hAnsi="Times New Roman" w:cs="Times New Roman"/>
          <w:color w:val="000000"/>
          <w:spacing w:val="1"/>
          <w:sz w:val="28"/>
          <w:lang w:val="en-US"/>
        </w:rPr>
        <w:t>S</w:t>
      </w:r>
      <w:r w:rsidRPr="006B165D">
        <w:rPr>
          <w:rFonts w:ascii="Times New Roman" w:hAnsi="Times New Roman" w:cs="Times New Roman"/>
          <w:color w:val="000000"/>
          <w:spacing w:val="1"/>
          <w:sz w:val="28"/>
          <w:lang w:val="en-US"/>
        </w:rPr>
        <w:t xml:space="preserve">C </w:t>
      </w:r>
      <w:r>
        <w:rPr>
          <w:rFonts w:ascii="Times New Roman" w:hAnsi="Times New Roman" w:cs="Times New Roman"/>
          <w:color w:val="000000"/>
          <w:spacing w:val="1"/>
          <w:sz w:val="28"/>
          <w:lang w:val="en-US"/>
        </w:rPr>
        <w:t xml:space="preserve">of </w:t>
      </w:r>
      <w:r w:rsidRPr="006B165D">
        <w:rPr>
          <w:rFonts w:ascii="Times New Roman" w:hAnsi="Times New Roman" w:cs="Times New Roman"/>
          <w:color w:val="000000"/>
          <w:spacing w:val="1"/>
          <w:sz w:val="28"/>
          <w:lang w:val="en-US"/>
        </w:rPr>
        <w:t>RES</w:t>
      </w:r>
      <w:r>
        <w:rPr>
          <w:rFonts w:ascii="Times New Roman" w:hAnsi="Times New Roman" w:cs="Times New Roman"/>
          <w:color w:val="000000"/>
          <w:spacing w:val="1"/>
          <w:sz w:val="28"/>
          <w:lang w:val="en-US"/>
        </w:rPr>
        <w:t>”</w:t>
      </w:r>
      <w:r w:rsidRPr="006B165D">
        <w:rPr>
          <w:rFonts w:ascii="Times New Roman" w:hAnsi="Times New Roman" w:cs="Times New Roman"/>
          <w:color w:val="000000"/>
          <w:spacing w:val="1"/>
          <w:sz w:val="28"/>
          <w:lang w:val="en-US"/>
        </w:rPr>
        <w:t xml:space="preserve"> retains its preventive expediency, i.e. corruption risks occur, but they do not exceed the threshold level.</w:t>
      </w:r>
    </w:p>
    <w:p w:rsidR="006B165D" w:rsidRP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According to the degree of influence, such a risk is:</w:t>
      </w:r>
    </w:p>
    <w:p w:rsidR="00454BFA"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 xml:space="preserve">Insignificant – if the risk is realized, there are no negative consequences in which there is a minor violation of the requirements of the anti-corruption legislation of the Republic of Kazakhstan, there are no grounds for bringing officials and employees of the Partnership to administrative and/or other liability, fines, penalties, penalties and other financial violations against the Partnership. </w:t>
      </w: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There are no violations of the rights and interests of individuals and legal entities;</w:t>
      </w: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noticeable - the consequences of the implementation of the risk are insignificant in which there is a small violation of regulatory requirements, there are warnings about the possible collection of fines from officials and employees of the Partnership, receiving warnings about the possible collection of fines, penalties, penalties and the identification of other financial violations in relation to the Partnership</w:t>
      </w:r>
      <w:r>
        <w:rPr>
          <w:rFonts w:ascii="Times New Roman" w:hAnsi="Times New Roman" w:cs="Times New Roman"/>
          <w:color w:val="000000"/>
          <w:spacing w:val="-1"/>
          <w:sz w:val="28"/>
          <w:lang w:val="en-US"/>
        </w:rPr>
        <w:t>.</w:t>
      </w:r>
    </w:p>
    <w:p w:rsidR="00454BFA" w:rsidRDefault="00454BFA" w:rsidP="00454BFA">
      <w:pPr>
        <w:spacing w:before="0" w:after="0" w:line="322" w:lineRule="exact"/>
        <w:ind w:right="-1" w:firstLine="567"/>
        <w:rPr>
          <w:rFonts w:ascii="Times New Roman" w:hAnsi="Times New Roman" w:cs="Times New Roman"/>
          <w:color w:val="000000"/>
          <w:spacing w:val="-1"/>
          <w:sz w:val="28"/>
          <w:lang w:val="en-US"/>
        </w:rPr>
      </w:pPr>
    </w:p>
    <w:p w:rsidR="006B165D" w:rsidRPr="006B165D" w:rsidRDefault="006B165D" w:rsidP="00454BFA">
      <w:pPr>
        <w:spacing w:before="0" w:after="0" w:line="322" w:lineRule="exact"/>
        <w:ind w:right="-1"/>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2) high risk - a risk, in the implementation of which the Partnership faces the commission of a corruption offense, the critical risk zone is characterized by the danger of violating the anti-corruption legislation of the Republic of Kazakhstan, which obviously exceeds the threshold level and, in extreme cases, may lead to criminal and/or administrative liability of an official/employee of the Partnership.</w:t>
      </w: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p>
    <w:p w:rsidR="006B165D" w:rsidRDefault="006B165D" w:rsidP="00454BFA">
      <w:pPr>
        <w:spacing w:before="0" w:after="0" w:line="322" w:lineRule="exact"/>
        <w:ind w:right="-1" w:firstLine="567"/>
        <w:rPr>
          <w:rFonts w:ascii="Times New Roman" w:hAnsi="Times New Roman" w:cs="Times New Roman"/>
          <w:color w:val="000000"/>
          <w:spacing w:val="1"/>
          <w:sz w:val="28"/>
          <w:lang w:val="en-US"/>
        </w:rPr>
      </w:pPr>
    </w:p>
    <w:p w:rsidR="00ED00C9" w:rsidRPr="006B165D" w:rsidRDefault="00ED00C9" w:rsidP="00454BFA">
      <w:pPr>
        <w:spacing w:before="3" w:after="0" w:line="322" w:lineRule="exact"/>
        <w:ind w:right="-1"/>
        <w:jc w:val="left"/>
        <w:rPr>
          <w:color w:val="000000"/>
          <w:sz w:val="28"/>
          <w:lang w:val="en-US"/>
        </w:rPr>
      </w:pPr>
    </w:p>
    <w:p w:rsidR="00ED00C9" w:rsidRPr="006B165D" w:rsidRDefault="00ED00C9" w:rsidP="00454BFA">
      <w:pPr>
        <w:spacing w:before="0" w:after="0" w:line="0" w:lineRule="atLeast"/>
        <w:ind w:right="-1"/>
        <w:jc w:val="left"/>
        <w:rPr>
          <w:rFonts w:ascii="Arial"/>
          <w:color w:val="FF0000"/>
          <w:sz w:val="2"/>
          <w:lang w:val="en-US"/>
        </w:rPr>
      </w:pPr>
    </w:p>
    <w:p w:rsidR="00ED00C9" w:rsidRPr="006B165D" w:rsidRDefault="003711B4" w:rsidP="00454BFA">
      <w:pPr>
        <w:spacing w:before="0" w:after="0" w:line="0" w:lineRule="atLeast"/>
        <w:ind w:right="-1"/>
        <w:jc w:val="left"/>
        <w:rPr>
          <w:rFonts w:ascii="Arial"/>
          <w:color w:val="FF0000"/>
          <w:sz w:val="2"/>
          <w:lang w:val="en-US"/>
        </w:rPr>
      </w:pPr>
      <w:r w:rsidRPr="006B165D">
        <w:rPr>
          <w:rFonts w:ascii="Arial"/>
          <w:color w:val="FF0000"/>
          <w:sz w:val="2"/>
          <w:lang w:val="en-US"/>
        </w:rPr>
        <w:cr/>
      </w:r>
      <w:r w:rsidRPr="006B165D">
        <w:rPr>
          <w:rFonts w:ascii="Arial"/>
          <w:color w:val="FF0000"/>
          <w:sz w:val="2"/>
          <w:lang w:val="en-US"/>
        </w:rPr>
        <w:br w:type="page"/>
      </w:r>
    </w:p>
    <w:p w:rsidR="00ED00C9" w:rsidRPr="006B165D" w:rsidRDefault="00ED00C9" w:rsidP="00454BFA">
      <w:pPr>
        <w:pStyle w:val="NoList1"/>
        <w:ind w:right="-1"/>
        <w:rPr>
          <w:lang w:val="en-US"/>
        </w:rPr>
        <w:sectPr w:rsidR="00ED00C9" w:rsidRPr="006B165D" w:rsidSect="006B165D">
          <w:pgSz w:w="11900" w:h="16820"/>
          <w:pgMar w:top="785" w:right="843" w:bottom="0" w:left="1416" w:header="720" w:footer="720" w:gutter="0"/>
          <w:pgNumType w:start="1"/>
          <w:cols w:space="720"/>
          <w:docGrid w:linePitch="1"/>
        </w:sectPr>
      </w:pPr>
    </w:p>
    <w:p w:rsidR="00ED00C9" w:rsidRPr="006B165D" w:rsidRDefault="00ED00C9" w:rsidP="00454BFA">
      <w:pPr>
        <w:spacing w:before="0" w:after="0" w:line="0" w:lineRule="atLeast"/>
        <w:ind w:right="-1"/>
        <w:jc w:val="left"/>
        <w:rPr>
          <w:rFonts w:ascii="Arial"/>
          <w:color w:val="FF0000"/>
          <w:sz w:val="2"/>
          <w:lang w:val="en-US"/>
        </w:rPr>
      </w:pPr>
    </w:p>
    <w:tbl>
      <w:tblPr>
        <w:tblStyle w:val="a7"/>
        <w:tblW w:w="0" w:type="auto"/>
        <w:tblLook w:val="04A0" w:firstRow="1" w:lastRow="0" w:firstColumn="1" w:lastColumn="0" w:noHBand="0" w:noVBand="1"/>
      </w:tblPr>
      <w:tblGrid>
        <w:gridCol w:w="3474"/>
        <w:gridCol w:w="6097"/>
      </w:tblGrid>
      <w:tr w:rsidR="00FB36EE" w:rsidTr="00FB36EE">
        <w:trPr>
          <w:trHeight w:val="681"/>
        </w:trPr>
        <w:tc>
          <w:tcPr>
            <w:tcW w:w="3474"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bookmarkStart w:id="6" w:name="br9"/>
            <w:bookmarkEnd w:id="6"/>
            <w:r w:rsidRPr="00FB36EE">
              <w:rPr>
                <w:rFonts w:ascii="Times New Roman" w:hAnsi="Times New Roman" w:cs="Times New Roman"/>
                <w:b/>
                <w:color w:val="0070C0"/>
                <w:sz w:val="24"/>
                <w:lang w:val="en-US"/>
              </w:rPr>
              <w:t>Financial Settlement Center of Renewable Energy</w:t>
            </w:r>
          </w:p>
        </w:tc>
        <w:tc>
          <w:tcPr>
            <w:tcW w:w="6097"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474"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097"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sidRPr="003C4A4D">
              <w:rPr>
                <w:rFonts w:ascii="Times New Roman" w:hAnsi="Times New Roman" w:cs="Times New Roman"/>
                <w:b/>
                <w:color w:val="000000"/>
                <w:sz w:val="24"/>
                <w:lang w:val="en-US"/>
              </w:rPr>
              <w:t xml:space="preserve">9 </w:t>
            </w:r>
            <w:r>
              <w:rPr>
                <w:rFonts w:ascii="USKGHO+TimesNewRomanPS-BoldMT"/>
                <w:color w:val="000000"/>
                <w:sz w:val="24"/>
                <w:lang w:val="en-US"/>
              </w:rPr>
              <w:t xml:space="preserve">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EC11DA" w:rsidRPr="00EC11DA" w:rsidRDefault="006B165D" w:rsidP="00454BFA">
      <w:pPr>
        <w:spacing w:before="282" w:after="0" w:line="322" w:lineRule="exact"/>
        <w:ind w:right="-1" w:firstLine="567"/>
        <w:rPr>
          <w:rFonts w:ascii="Times New Roman" w:hAnsi="Times New Roman" w:cs="Times New Roman"/>
          <w:color w:val="000000"/>
          <w:spacing w:val="-1"/>
          <w:sz w:val="28"/>
          <w:lang w:val="en-US"/>
        </w:rPr>
      </w:pPr>
      <w:r w:rsidRPr="006B165D">
        <w:rPr>
          <w:rFonts w:ascii="Times New Roman" w:hAnsi="Times New Roman" w:cs="Times New Roman"/>
          <w:color w:val="000000"/>
          <w:spacing w:val="-1"/>
          <w:sz w:val="28"/>
          <w:lang w:val="en-US"/>
        </w:rPr>
        <w:t>According to the degree of influence, such a risk is large, in which the consequences of the implementation of the risk are significant, but can be completely corrected - repeated violation of regulatory requirements, which can lead to fines, penalties, penalties and other financial violations, collection of fines from the Partnership, violation of the rights and interests of individuals and legal entities;</w:t>
      </w:r>
    </w:p>
    <w:p w:rsidR="00454BFA" w:rsidRDefault="00EC11DA" w:rsidP="00454BFA">
      <w:pPr>
        <w:spacing w:before="0" w:after="0" w:line="322" w:lineRule="exact"/>
        <w:ind w:right="-1" w:firstLine="567"/>
        <w:rPr>
          <w:rFonts w:ascii="Times New Roman" w:hAnsi="Times New Roman" w:cs="Times New Roman"/>
          <w:color w:val="000000"/>
          <w:sz w:val="28"/>
          <w:lang w:val="en-US"/>
        </w:rPr>
      </w:pPr>
      <w:r w:rsidRPr="00EC11DA">
        <w:rPr>
          <w:rFonts w:ascii="Times New Roman" w:hAnsi="Times New Roman" w:cs="Times New Roman"/>
          <w:color w:val="000000"/>
          <w:sz w:val="28"/>
          <w:lang w:val="en-US"/>
        </w:rPr>
        <w:t xml:space="preserve">3) </w:t>
      </w:r>
      <w:proofErr w:type="gramStart"/>
      <w:r w:rsidRPr="00EC11DA">
        <w:rPr>
          <w:rFonts w:ascii="Times New Roman" w:hAnsi="Times New Roman" w:cs="Times New Roman"/>
          <w:color w:val="000000"/>
          <w:sz w:val="28"/>
          <w:lang w:val="en-US"/>
        </w:rPr>
        <w:t>critical</w:t>
      </w:r>
      <w:proofErr w:type="gramEnd"/>
      <w:r w:rsidRPr="00EC11DA">
        <w:rPr>
          <w:rFonts w:ascii="Times New Roman" w:hAnsi="Times New Roman" w:cs="Times New Roman"/>
          <w:color w:val="000000"/>
          <w:sz w:val="28"/>
          <w:lang w:val="en-US"/>
        </w:rPr>
        <w:t xml:space="preserve"> risk is a risk in which conditions arise for the commission of systemic corruption offenses, such risks can reach a magnitude when the system becomes permanent and the involvement of two or more officials / employees of the Partnership. </w:t>
      </w:r>
    </w:p>
    <w:p w:rsidR="00EC11DA" w:rsidRDefault="00EC11DA" w:rsidP="00454BFA">
      <w:pPr>
        <w:spacing w:before="0" w:after="0" w:line="322" w:lineRule="exact"/>
        <w:ind w:right="-1" w:firstLine="567"/>
        <w:rPr>
          <w:rFonts w:ascii="Times New Roman" w:hAnsi="Times New Roman" w:cs="Times New Roman"/>
          <w:color w:val="000000"/>
          <w:sz w:val="28"/>
          <w:lang w:val="en-US"/>
        </w:rPr>
      </w:pPr>
      <w:r w:rsidRPr="00EC11DA">
        <w:rPr>
          <w:rFonts w:ascii="Times New Roman" w:hAnsi="Times New Roman" w:cs="Times New Roman"/>
          <w:color w:val="000000"/>
          <w:sz w:val="28"/>
          <w:lang w:val="en-US"/>
        </w:rPr>
        <w:t>Also, this group includes any risks associated with a direct danger of embezzlement of state assets.</w:t>
      </w:r>
    </w:p>
    <w:p w:rsidR="00EC11DA" w:rsidRDefault="00EC11DA" w:rsidP="00454BFA">
      <w:pPr>
        <w:spacing w:before="0" w:after="0" w:line="322" w:lineRule="exact"/>
        <w:ind w:right="-1" w:firstLine="567"/>
        <w:jc w:val="left"/>
        <w:rPr>
          <w:rFonts w:ascii="Times New Roman" w:hAnsi="Times New Roman" w:cs="Times New Roman"/>
          <w:color w:val="000000"/>
          <w:sz w:val="28"/>
          <w:lang w:val="en-US"/>
        </w:rPr>
      </w:pPr>
      <w:r w:rsidRPr="00EC11DA">
        <w:rPr>
          <w:rFonts w:ascii="Times New Roman" w:hAnsi="Times New Roman" w:cs="Times New Roman"/>
          <w:color w:val="000000"/>
          <w:sz w:val="28"/>
          <w:lang w:val="en-US"/>
        </w:rPr>
        <w:t>According to the degre</w:t>
      </w:r>
      <w:r>
        <w:rPr>
          <w:rFonts w:ascii="Times New Roman" w:hAnsi="Times New Roman" w:cs="Times New Roman"/>
          <w:color w:val="000000"/>
          <w:sz w:val="28"/>
          <w:lang w:val="en-US"/>
        </w:rPr>
        <w:t>e of influence, such a risk is:</w:t>
      </w:r>
    </w:p>
    <w:p w:rsidR="00454BFA" w:rsidRDefault="00EC11DA" w:rsidP="00454BFA">
      <w:pPr>
        <w:spacing w:before="0" w:after="0" w:line="322" w:lineRule="exact"/>
        <w:ind w:right="-1" w:firstLine="567"/>
        <w:rPr>
          <w:rFonts w:ascii="Times New Roman" w:hAnsi="Times New Roman" w:cs="Times New Roman"/>
          <w:color w:val="000000"/>
          <w:sz w:val="28"/>
          <w:lang w:val="en-US"/>
        </w:rPr>
      </w:pPr>
      <w:proofErr w:type="gramStart"/>
      <w:r w:rsidRPr="00EC11DA">
        <w:rPr>
          <w:rFonts w:ascii="Times New Roman" w:hAnsi="Times New Roman" w:cs="Times New Roman"/>
          <w:color w:val="000000"/>
          <w:sz w:val="28"/>
          <w:lang w:val="en-US"/>
        </w:rPr>
        <w:t>critical</w:t>
      </w:r>
      <w:proofErr w:type="gramEnd"/>
      <w:r w:rsidRPr="00EC11DA">
        <w:rPr>
          <w:rFonts w:ascii="Times New Roman" w:hAnsi="Times New Roman" w:cs="Times New Roman"/>
          <w:color w:val="000000"/>
          <w:sz w:val="28"/>
          <w:lang w:val="en-US"/>
        </w:rPr>
        <w:t xml:space="preserve"> - the consequences of the implementation of the risk are very significant, but can be corrected to a certain extent. </w:t>
      </w:r>
    </w:p>
    <w:p w:rsidR="00EC11DA" w:rsidRPr="00EC11DA" w:rsidRDefault="00EC11DA" w:rsidP="00454BFA">
      <w:pPr>
        <w:spacing w:before="0" w:after="0" w:line="322" w:lineRule="exact"/>
        <w:ind w:right="-1" w:firstLine="567"/>
        <w:rPr>
          <w:rFonts w:ascii="Times New Roman" w:hAnsi="Times New Roman" w:cs="Times New Roman"/>
          <w:color w:val="000000"/>
          <w:sz w:val="28"/>
          <w:lang w:val="en-US"/>
        </w:rPr>
      </w:pPr>
      <w:r w:rsidRPr="00EC11DA">
        <w:rPr>
          <w:rFonts w:ascii="Times New Roman" w:hAnsi="Times New Roman" w:cs="Times New Roman"/>
          <w:color w:val="000000"/>
          <w:sz w:val="28"/>
          <w:lang w:val="en-US"/>
        </w:rPr>
        <w:t>Serious violation of regulatory requirements, as a result of which the Partnership is obliged to pay fines, penalties, penalties, officials and employees of the Partnership are brought to administrative or criminal responsibility, the rights and interests of individuals and legal entities are violated.</w:t>
      </w:r>
      <w:r w:rsidR="003711B4" w:rsidRPr="00EC11DA">
        <w:rPr>
          <w:rFonts w:ascii="Times New Roman" w:hAnsi="Times New Roman" w:cs="Times New Roman"/>
          <w:color w:val="000000"/>
          <w:spacing w:val="638"/>
          <w:sz w:val="28"/>
          <w:lang w:val="en-US"/>
        </w:rPr>
        <w:t xml:space="preserve"> </w:t>
      </w:r>
    </w:p>
    <w:p w:rsidR="00454BFA" w:rsidRDefault="00EC11DA" w:rsidP="00454BFA">
      <w:pPr>
        <w:spacing w:before="0" w:after="0" w:line="322" w:lineRule="exact"/>
        <w:ind w:right="-1" w:firstLine="567"/>
        <w:rPr>
          <w:rFonts w:ascii="Times New Roman" w:hAnsi="Times New Roman" w:cs="Times New Roman"/>
          <w:color w:val="000000"/>
          <w:sz w:val="28"/>
          <w:lang w:val="en-US"/>
        </w:rPr>
      </w:pPr>
      <w:proofErr w:type="gramStart"/>
      <w:r w:rsidRPr="00EC11DA">
        <w:rPr>
          <w:rFonts w:ascii="Times New Roman" w:hAnsi="Times New Roman" w:cs="Times New Roman"/>
          <w:color w:val="000000"/>
          <w:sz w:val="28"/>
          <w:lang w:val="en-US"/>
        </w:rPr>
        <w:t>catastrophic</w:t>
      </w:r>
      <w:proofErr w:type="gramEnd"/>
      <w:r w:rsidRPr="00EC11DA">
        <w:rPr>
          <w:rFonts w:ascii="Times New Roman" w:hAnsi="Times New Roman" w:cs="Times New Roman"/>
          <w:color w:val="000000"/>
          <w:sz w:val="28"/>
          <w:lang w:val="en-US"/>
        </w:rPr>
        <w:t xml:space="preserve"> - the consequences of the implementation of the risk are very significant and cannot be corrected. The risk has uncompensated consequences.</w:t>
      </w:r>
    </w:p>
    <w:p w:rsidR="00BA39C6" w:rsidRDefault="00EC11DA" w:rsidP="00454BFA">
      <w:pPr>
        <w:spacing w:before="0" w:after="0" w:line="322" w:lineRule="exact"/>
        <w:ind w:right="-1" w:firstLine="567"/>
        <w:rPr>
          <w:rFonts w:ascii="Times New Roman" w:hAnsi="Times New Roman" w:cs="Times New Roman"/>
          <w:color w:val="000000"/>
          <w:sz w:val="28"/>
          <w:lang w:val="en-US"/>
        </w:rPr>
      </w:pPr>
      <w:r w:rsidRPr="00EC11DA">
        <w:rPr>
          <w:rFonts w:ascii="Times New Roman" w:hAnsi="Times New Roman" w:cs="Times New Roman"/>
          <w:color w:val="000000"/>
          <w:sz w:val="28"/>
          <w:lang w:val="en-US"/>
        </w:rPr>
        <w:t xml:space="preserve"> </w:t>
      </w:r>
      <w:proofErr w:type="gramStart"/>
      <w:r w:rsidRPr="00EC11DA">
        <w:rPr>
          <w:rFonts w:ascii="Times New Roman" w:hAnsi="Times New Roman" w:cs="Times New Roman"/>
          <w:color w:val="000000"/>
          <w:sz w:val="28"/>
          <w:lang w:val="en-US"/>
        </w:rPr>
        <w:t>Extreme violation of regulatory requirements or several financial violations that resulted in large fines, penalties, penalties and other payments, as well as revocation of issued licenses (if any).</w:t>
      </w:r>
      <w:proofErr w:type="gramEnd"/>
      <w:r w:rsidRPr="00EC11DA">
        <w:rPr>
          <w:rFonts w:ascii="Times New Roman" w:hAnsi="Times New Roman" w:cs="Times New Roman"/>
          <w:color w:val="000000"/>
          <w:sz w:val="28"/>
          <w:lang w:val="en-US"/>
        </w:rPr>
        <w:t xml:space="preserve"> </w:t>
      </w:r>
    </w:p>
    <w:p w:rsidR="00EC11DA" w:rsidRDefault="00EC11DA" w:rsidP="00454BFA">
      <w:pPr>
        <w:spacing w:before="0" w:after="0" w:line="322" w:lineRule="exact"/>
        <w:ind w:right="-1" w:firstLine="567"/>
        <w:rPr>
          <w:rFonts w:ascii="Times New Roman" w:hAnsi="Times New Roman" w:cs="Times New Roman"/>
          <w:color w:val="000000"/>
          <w:sz w:val="28"/>
          <w:lang w:val="en-US"/>
        </w:rPr>
      </w:pPr>
      <w:proofErr w:type="gramStart"/>
      <w:r w:rsidRPr="00EC11DA">
        <w:rPr>
          <w:rFonts w:ascii="Times New Roman" w:hAnsi="Times New Roman" w:cs="Times New Roman"/>
          <w:color w:val="000000"/>
          <w:sz w:val="28"/>
          <w:lang w:val="en-US"/>
        </w:rPr>
        <w:t>Repeated involvement of officials and employees of the Partnership to administrative/criminal and/or other liability.</w:t>
      </w:r>
      <w:proofErr w:type="gramEnd"/>
      <w:r w:rsidRPr="00EC11DA">
        <w:rPr>
          <w:rFonts w:ascii="Times New Roman" w:hAnsi="Times New Roman" w:cs="Times New Roman"/>
          <w:color w:val="000000"/>
          <w:sz w:val="28"/>
          <w:lang w:val="en-US"/>
        </w:rPr>
        <w:t xml:space="preserve"> </w:t>
      </w:r>
      <w:proofErr w:type="gramStart"/>
      <w:r w:rsidRPr="00EC11DA">
        <w:rPr>
          <w:rFonts w:ascii="Times New Roman" w:hAnsi="Times New Roman" w:cs="Times New Roman"/>
          <w:color w:val="000000"/>
          <w:sz w:val="28"/>
          <w:lang w:val="en-US"/>
        </w:rPr>
        <w:t>Violation of the rights and interests of individuals and legal entities.</w:t>
      </w:r>
      <w:proofErr w:type="gramEnd"/>
    </w:p>
    <w:p w:rsidR="00EC11DA" w:rsidRDefault="00EC11DA" w:rsidP="00454BFA">
      <w:pPr>
        <w:spacing w:before="0" w:after="0" w:line="322" w:lineRule="exact"/>
        <w:ind w:right="-1" w:firstLine="567"/>
        <w:rPr>
          <w:rFonts w:ascii="Times New Roman" w:hAnsi="Times New Roman" w:cs="Times New Roman"/>
          <w:color w:val="000000"/>
          <w:sz w:val="28"/>
          <w:lang w:val="en-US"/>
        </w:rPr>
      </w:pPr>
      <w:r w:rsidRPr="00EC11DA">
        <w:rPr>
          <w:rFonts w:ascii="Times New Roman" w:hAnsi="Times New Roman" w:cs="Times New Roman"/>
          <w:color w:val="000000"/>
          <w:sz w:val="28"/>
          <w:lang w:val="en-US"/>
        </w:rPr>
        <w:t>39. All identified, identified and assessed corruption risks in business processes, transactions, contracts, agreements and contracts of the Partnership are reflected in the Register of Corruption Risks, taking into account their ranking and assigning them points based on the results of risk assessment to build a Risk Map.</w:t>
      </w:r>
    </w:p>
    <w:p w:rsidR="00BA39C6" w:rsidRDefault="00BA39C6" w:rsidP="00454BFA">
      <w:pPr>
        <w:spacing w:before="0" w:after="0" w:line="322" w:lineRule="exact"/>
        <w:ind w:right="-1" w:firstLine="567"/>
        <w:rPr>
          <w:rFonts w:ascii="Times New Roman" w:hAnsi="Times New Roman" w:cs="Times New Roman"/>
          <w:color w:val="000000"/>
          <w:sz w:val="28"/>
          <w:lang w:val="en-US"/>
        </w:rPr>
      </w:pPr>
      <w:r w:rsidRPr="00BA39C6">
        <w:rPr>
          <w:rFonts w:ascii="Times New Roman" w:hAnsi="Times New Roman" w:cs="Times New Roman"/>
          <w:color w:val="000000"/>
          <w:sz w:val="28"/>
          <w:lang w:val="en-US"/>
        </w:rPr>
        <w:t xml:space="preserve">40. The risk map is a graphic representation of the exposure of a subdivision or Partnership as a whole to identified corruption risks and is compiled by the anti-corruption compliance service (compliance officer) in accordance with Annex 1 to the Rules. </w:t>
      </w:r>
    </w:p>
    <w:p w:rsidR="00BA39C6" w:rsidRPr="00BA39C6" w:rsidRDefault="00BA39C6" w:rsidP="00454BFA">
      <w:pPr>
        <w:spacing w:before="0" w:after="0" w:line="322" w:lineRule="exact"/>
        <w:ind w:right="-1" w:firstLine="567"/>
        <w:rPr>
          <w:rFonts w:ascii="Times New Roman" w:hAnsi="Times New Roman" w:cs="Times New Roman"/>
          <w:color w:val="000000"/>
          <w:sz w:val="28"/>
          <w:lang w:val="en-US"/>
        </w:rPr>
      </w:pPr>
      <w:r w:rsidRPr="00BA39C6">
        <w:rPr>
          <w:rFonts w:ascii="Times New Roman" w:hAnsi="Times New Roman" w:cs="Times New Roman"/>
          <w:color w:val="000000"/>
          <w:sz w:val="28"/>
          <w:lang w:val="en-US"/>
        </w:rPr>
        <w:t>The risk map is divided into several parts, highlighted in different colors:</w:t>
      </w:r>
    </w:p>
    <w:p w:rsidR="00BA39C6" w:rsidRDefault="00BA39C6" w:rsidP="00454BFA">
      <w:pPr>
        <w:spacing w:before="0" w:after="0" w:line="322" w:lineRule="exact"/>
        <w:ind w:right="-1" w:firstLine="567"/>
        <w:rPr>
          <w:rFonts w:ascii="Times New Roman" w:hAnsi="Times New Roman" w:cs="Times New Roman"/>
          <w:color w:val="000000"/>
          <w:sz w:val="28"/>
          <w:lang w:val="en-US"/>
        </w:rPr>
      </w:pPr>
      <w:proofErr w:type="gramStart"/>
      <w:r w:rsidRPr="00BA39C6">
        <w:rPr>
          <w:rFonts w:ascii="Times New Roman" w:hAnsi="Times New Roman" w:cs="Times New Roman"/>
          <w:color w:val="000000"/>
          <w:sz w:val="28"/>
          <w:lang w:val="en-US"/>
        </w:rPr>
        <w:t>red</w:t>
      </w:r>
      <w:proofErr w:type="gramEnd"/>
      <w:r w:rsidRPr="00BA39C6">
        <w:rPr>
          <w:rFonts w:ascii="Times New Roman" w:hAnsi="Times New Roman" w:cs="Times New Roman"/>
          <w:color w:val="000000"/>
          <w:sz w:val="28"/>
          <w:lang w:val="en-US"/>
        </w:rPr>
        <w:t xml:space="preserve"> zone - risks that are critical and/or catastrophic for the object of analysis, either due to the high probability of occurrence, or due to the serious potential for consequences that may affect the level of corruption in the object of analysis, or due to both factors;</w:t>
      </w:r>
    </w:p>
    <w:p w:rsidR="00EC11DA" w:rsidRPr="00BA39C6" w:rsidRDefault="00BA39C6" w:rsidP="00454BFA">
      <w:pPr>
        <w:spacing w:before="0" w:after="0" w:line="322" w:lineRule="exact"/>
        <w:ind w:right="-1" w:firstLine="567"/>
        <w:rPr>
          <w:rFonts w:ascii="Times New Roman" w:hAnsi="Times New Roman" w:cs="Times New Roman"/>
          <w:color w:val="000000"/>
          <w:sz w:val="28"/>
          <w:lang w:val="en-US"/>
        </w:rPr>
      </w:pPr>
      <w:proofErr w:type="gramStart"/>
      <w:r w:rsidRPr="00BA39C6">
        <w:rPr>
          <w:rFonts w:ascii="Times New Roman" w:hAnsi="Times New Roman" w:cs="Times New Roman"/>
          <w:color w:val="000000"/>
          <w:sz w:val="28"/>
          <w:lang w:val="en-US"/>
        </w:rPr>
        <w:t>orange</w:t>
      </w:r>
      <w:proofErr w:type="gramEnd"/>
      <w:r w:rsidRPr="00BA39C6">
        <w:rPr>
          <w:rFonts w:ascii="Times New Roman" w:hAnsi="Times New Roman" w:cs="Times New Roman"/>
          <w:color w:val="000000"/>
          <w:sz w:val="28"/>
          <w:lang w:val="en-US"/>
        </w:rPr>
        <w:t xml:space="preserve"> zone - risks that have a high probability of occurrence or a large potential impact on the level of corruption in the object of analysis;</w:t>
      </w:r>
    </w:p>
    <w:p w:rsidR="00ED00C9" w:rsidRPr="00EC11DA" w:rsidRDefault="00ED00C9" w:rsidP="00454BFA">
      <w:pPr>
        <w:spacing w:before="0" w:after="0" w:line="322" w:lineRule="exact"/>
        <w:ind w:right="-1"/>
        <w:rPr>
          <w:rFonts w:ascii="HDJVWK+TimesNewRomanPSMT"/>
          <w:color w:val="000000"/>
          <w:sz w:val="28"/>
          <w:lang w:val="en-US"/>
        </w:rPr>
      </w:pPr>
    </w:p>
    <w:p w:rsidR="00ED00C9" w:rsidRPr="00EC11DA" w:rsidRDefault="00ED00C9" w:rsidP="00454BFA">
      <w:pPr>
        <w:spacing w:before="0" w:after="0" w:line="0" w:lineRule="atLeast"/>
        <w:ind w:right="-1"/>
        <w:rPr>
          <w:rFonts w:ascii="Arial"/>
          <w:color w:val="FF0000"/>
          <w:sz w:val="2"/>
          <w:lang w:val="en-US"/>
        </w:rPr>
      </w:pPr>
    </w:p>
    <w:p w:rsidR="00ED00C9" w:rsidRPr="00EC11DA" w:rsidRDefault="003711B4" w:rsidP="00454BFA">
      <w:pPr>
        <w:spacing w:before="0" w:after="0" w:line="0" w:lineRule="atLeast"/>
        <w:ind w:right="-1"/>
        <w:rPr>
          <w:rFonts w:ascii="Arial"/>
          <w:color w:val="FF0000"/>
          <w:sz w:val="2"/>
          <w:lang w:val="en-US"/>
        </w:rPr>
      </w:pPr>
      <w:r w:rsidRPr="00EC11DA">
        <w:rPr>
          <w:rFonts w:ascii="Arial"/>
          <w:color w:val="FF0000"/>
          <w:sz w:val="2"/>
          <w:lang w:val="en-US"/>
        </w:rPr>
        <w:cr/>
      </w:r>
      <w:r w:rsidRPr="00EC11DA">
        <w:rPr>
          <w:rFonts w:ascii="Arial"/>
          <w:color w:val="FF0000"/>
          <w:sz w:val="2"/>
          <w:lang w:val="en-US"/>
        </w:rPr>
        <w:br w:type="page"/>
      </w:r>
    </w:p>
    <w:p w:rsidR="00ED00C9" w:rsidRPr="00EC11DA" w:rsidRDefault="00ED00C9" w:rsidP="00454BFA">
      <w:pPr>
        <w:pStyle w:val="NoList1"/>
        <w:ind w:right="-1"/>
        <w:jc w:val="both"/>
        <w:rPr>
          <w:lang w:val="en-US"/>
        </w:rPr>
        <w:sectPr w:rsidR="00ED00C9" w:rsidRPr="00EC11DA" w:rsidSect="00454BFA">
          <w:pgSz w:w="11900" w:h="16820"/>
          <w:pgMar w:top="785" w:right="985" w:bottom="0" w:left="1560" w:header="720" w:footer="720" w:gutter="0"/>
          <w:pgNumType w:start="1"/>
          <w:cols w:space="720"/>
          <w:docGrid w:linePitch="1"/>
        </w:sectPr>
      </w:pPr>
    </w:p>
    <w:p w:rsidR="00ED00C9" w:rsidRPr="00EC11DA" w:rsidRDefault="00ED00C9" w:rsidP="00454BFA">
      <w:pPr>
        <w:spacing w:before="0" w:after="0" w:line="0" w:lineRule="atLeast"/>
        <w:ind w:right="-1"/>
        <w:rPr>
          <w:rFonts w:ascii="Arial"/>
          <w:color w:val="FF0000"/>
          <w:sz w:val="2"/>
          <w:lang w:val="en-US"/>
        </w:rPr>
      </w:pPr>
    </w:p>
    <w:tbl>
      <w:tblPr>
        <w:tblStyle w:val="a7"/>
        <w:tblW w:w="0" w:type="auto"/>
        <w:tblLook w:val="04A0" w:firstRow="1" w:lastRow="0" w:firstColumn="1" w:lastColumn="0" w:noHBand="0" w:noVBand="1"/>
      </w:tblPr>
      <w:tblGrid>
        <w:gridCol w:w="3519"/>
        <w:gridCol w:w="6194"/>
      </w:tblGrid>
      <w:tr w:rsidR="00FB36EE" w:rsidTr="00FB36EE">
        <w:trPr>
          <w:trHeight w:val="681"/>
        </w:trPr>
        <w:tc>
          <w:tcPr>
            <w:tcW w:w="3519" w:type="dxa"/>
            <w:vMerge w:val="restart"/>
          </w:tcPr>
          <w:p w:rsidR="00FB36EE" w:rsidRPr="00FB36EE" w:rsidRDefault="00FB36EE" w:rsidP="00454BFA">
            <w:pPr>
              <w:spacing w:before="87" w:after="0" w:line="276" w:lineRule="exact"/>
              <w:ind w:right="-1"/>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t>Financial Settlement Center of Renewable Energy</w:t>
            </w:r>
          </w:p>
        </w:tc>
        <w:tc>
          <w:tcPr>
            <w:tcW w:w="6194" w:type="dxa"/>
          </w:tcPr>
          <w:p w:rsidR="00FB36EE" w:rsidRPr="00E44B6A" w:rsidRDefault="00FB36EE" w:rsidP="00454BFA">
            <w:pPr>
              <w:spacing w:before="0" w:after="0" w:line="276" w:lineRule="exact"/>
              <w:ind w:right="-1"/>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FB36EE">
        <w:trPr>
          <w:trHeight w:val="265"/>
        </w:trPr>
        <w:tc>
          <w:tcPr>
            <w:tcW w:w="3519" w:type="dxa"/>
            <w:vMerge/>
          </w:tcPr>
          <w:p w:rsidR="00FB36EE" w:rsidRDefault="00FB36EE" w:rsidP="00454BFA">
            <w:pPr>
              <w:spacing w:before="87" w:after="0" w:line="276" w:lineRule="exact"/>
              <w:ind w:right="-1"/>
              <w:rPr>
                <w:rFonts w:ascii="USKGHO+TimesNewRomanPS-BoldMT"/>
                <w:color w:val="000000"/>
                <w:sz w:val="24"/>
                <w:lang w:val="en-US"/>
              </w:rPr>
            </w:pPr>
          </w:p>
        </w:tc>
        <w:tc>
          <w:tcPr>
            <w:tcW w:w="6194" w:type="dxa"/>
          </w:tcPr>
          <w:p w:rsidR="00FB36EE" w:rsidRDefault="00FB36EE" w:rsidP="00454BFA">
            <w:pPr>
              <w:spacing w:before="87" w:after="0" w:line="276" w:lineRule="exact"/>
              <w:ind w:right="-1"/>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10 </w:t>
            </w:r>
            <w:r>
              <w:rPr>
                <w:rFonts w:ascii="Times New Roman" w:hAnsi="Times New Roman" w:cs="Times New Roman"/>
                <w:b/>
                <w:color w:val="000000"/>
                <w:sz w:val="24"/>
                <w:lang w:val="en-US"/>
              </w:rPr>
              <w:t xml:space="preserve">from </w:t>
            </w:r>
            <w:r>
              <w:rPr>
                <w:rFonts w:ascii="USKGHO+TimesNewRomanPS-BoldMT"/>
                <w:color w:val="000000"/>
                <w:sz w:val="24"/>
                <w:lang w:val="en-US"/>
              </w:rPr>
              <w:t>17</w:t>
            </w:r>
          </w:p>
        </w:tc>
      </w:tr>
    </w:tbl>
    <w:p w:rsidR="00BA39C6" w:rsidRDefault="00BA39C6" w:rsidP="00454BFA">
      <w:pPr>
        <w:spacing w:before="0" w:after="0" w:line="323" w:lineRule="exact"/>
        <w:ind w:right="-1" w:firstLine="567"/>
        <w:rPr>
          <w:rFonts w:ascii="Times New Roman" w:hAnsi="Times New Roman" w:cs="Times New Roman"/>
          <w:color w:val="000000"/>
          <w:sz w:val="28"/>
          <w:lang w:val="en-US"/>
        </w:rPr>
      </w:pPr>
    </w:p>
    <w:p w:rsidR="00BA39C6" w:rsidRDefault="00BA39C6" w:rsidP="00454BFA">
      <w:pPr>
        <w:spacing w:before="0" w:after="0" w:line="323" w:lineRule="exact"/>
        <w:ind w:right="-1" w:firstLine="567"/>
        <w:rPr>
          <w:rFonts w:ascii="Times New Roman" w:hAnsi="Times New Roman" w:cs="Times New Roman"/>
          <w:color w:val="000000"/>
          <w:sz w:val="28"/>
          <w:lang w:val="en-US"/>
        </w:rPr>
      </w:pPr>
      <w:r w:rsidRPr="00BA39C6">
        <w:rPr>
          <w:rFonts w:ascii="Times New Roman" w:hAnsi="Times New Roman" w:cs="Times New Roman"/>
          <w:color w:val="000000"/>
          <w:sz w:val="28"/>
          <w:lang w:val="en-US"/>
        </w:rPr>
        <w:t>yellow zone - risks that have an average probability of occurrence or an average potential impact on the level of corruption in the object of analysis; green zone - risks that have a low probability of occurrence and (or) do not have a significant impact on the level of corruption in the object of analysis.</w:t>
      </w:r>
    </w:p>
    <w:p w:rsidR="00ED00C9" w:rsidRPr="00BA39C6" w:rsidRDefault="00BA39C6" w:rsidP="00454BFA">
      <w:pPr>
        <w:spacing w:before="0" w:after="0" w:line="323" w:lineRule="exact"/>
        <w:ind w:right="-1" w:firstLine="567"/>
        <w:rPr>
          <w:rFonts w:ascii="Times New Roman" w:hAnsi="Times New Roman" w:cs="Times New Roman"/>
          <w:color w:val="000000"/>
          <w:sz w:val="28"/>
          <w:lang w:val="en-US"/>
        </w:rPr>
      </w:pPr>
      <w:r w:rsidRPr="00BA39C6">
        <w:rPr>
          <w:rFonts w:ascii="Times New Roman" w:hAnsi="Times New Roman" w:cs="Times New Roman"/>
          <w:color w:val="000000"/>
          <w:sz w:val="28"/>
          <w:lang w:val="en-US"/>
        </w:rPr>
        <w:t>41. Based on the Partnership's Risk Map, the relative importance of each risk is assessed (compared to other risks), and the risks that are key and require priority measures and, if necessary, ensuring the distribution of human and financial resources are identified.</w:t>
      </w:r>
    </w:p>
    <w:p w:rsidR="000333F1" w:rsidRPr="000333F1" w:rsidRDefault="000333F1" w:rsidP="00454BFA">
      <w:pPr>
        <w:spacing w:before="322" w:after="0" w:line="321" w:lineRule="exact"/>
        <w:ind w:right="-1"/>
        <w:jc w:val="left"/>
        <w:rPr>
          <w:rFonts w:cs="HDJVWK+TimesNewRomanPSMT"/>
          <w:color w:val="000000"/>
          <w:sz w:val="28"/>
          <w:lang w:val="en-US"/>
        </w:rPr>
      </w:pPr>
    </w:p>
    <w:p w:rsidR="000333F1" w:rsidRDefault="000333F1" w:rsidP="00454BFA">
      <w:pPr>
        <w:spacing w:before="0" w:after="0" w:line="322" w:lineRule="exact"/>
        <w:ind w:right="-1"/>
        <w:jc w:val="center"/>
        <w:rPr>
          <w:rFonts w:ascii="Times New Roman" w:hAnsi="Times New Roman" w:cs="Times New Roman"/>
          <w:b/>
          <w:color w:val="000000"/>
          <w:sz w:val="28"/>
          <w:lang w:val="en-US"/>
        </w:rPr>
      </w:pPr>
      <w:r w:rsidRPr="000333F1">
        <w:rPr>
          <w:rFonts w:ascii="Times New Roman" w:hAnsi="Times New Roman" w:cs="Times New Roman"/>
          <w:b/>
          <w:color w:val="000000"/>
          <w:sz w:val="28"/>
          <w:lang w:val="en-US"/>
        </w:rPr>
        <w:t>4. Elimination and minimization of corruption risks</w:t>
      </w:r>
    </w:p>
    <w:p w:rsidR="000333F1" w:rsidRPr="000333F1" w:rsidRDefault="000333F1" w:rsidP="00454BFA">
      <w:pPr>
        <w:spacing w:before="0" w:after="0" w:line="322" w:lineRule="exact"/>
        <w:ind w:right="-1"/>
        <w:jc w:val="center"/>
        <w:rPr>
          <w:rFonts w:ascii="Times New Roman" w:hAnsi="Times New Roman" w:cs="Times New Roman"/>
          <w:color w:val="000000"/>
          <w:sz w:val="28"/>
          <w:lang w:val="en-US"/>
        </w:rPr>
      </w:pPr>
    </w:p>
    <w:p w:rsidR="000333F1" w:rsidRDefault="000333F1" w:rsidP="00454BFA">
      <w:pPr>
        <w:spacing w:before="0" w:after="0" w:line="322" w:lineRule="exact"/>
        <w:ind w:right="-1"/>
        <w:jc w:val="center"/>
        <w:rPr>
          <w:rFonts w:ascii="Times New Roman" w:hAnsi="Times New Roman" w:cs="Times New Roman"/>
          <w:b/>
          <w:color w:val="000000"/>
          <w:sz w:val="28"/>
          <w:lang w:val="en-US"/>
        </w:rPr>
      </w:pPr>
      <w:r w:rsidRPr="000333F1">
        <w:rPr>
          <w:rFonts w:ascii="Times New Roman" w:hAnsi="Times New Roman" w:cs="Times New Roman"/>
          <w:b/>
          <w:color w:val="000000"/>
          <w:sz w:val="28"/>
          <w:lang w:val="en-US"/>
        </w:rPr>
        <w:t>Development of an action plan to eliminate identified corruption risks</w:t>
      </w:r>
    </w:p>
    <w:p w:rsidR="000333F1" w:rsidRPr="000333F1" w:rsidRDefault="000333F1" w:rsidP="00454BFA">
      <w:pPr>
        <w:spacing w:before="0" w:after="0" w:line="322" w:lineRule="exact"/>
        <w:ind w:right="-1"/>
        <w:rPr>
          <w:rFonts w:ascii="Times New Roman" w:hAnsi="Times New Roman" w:cs="Times New Roman"/>
          <w:b/>
          <w:color w:val="000000"/>
          <w:sz w:val="28"/>
          <w:lang w:val="en-US"/>
        </w:rPr>
      </w:pPr>
    </w:p>
    <w:p w:rsidR="00ED00C9" w:rsidRDefault="000333F1" w:rsidP="00454BFA">
      <w:pPr>
        <w:spacing w:before="0" w:after="0" w:line="322" w:lineRule="exact"/>
        <w:ind w:right="-1" w:firstLine="567"/>
        <w:rPr>
          <w:rFonts w:ascii="Times New Roman" w:hAnsi="Times New Roman" w:cs="Times New Roman"/>
          <w:color w:val="000000"/>
          <w:sz w:val="28"/>
          <w:lang w:val="en-US"/>
        </w:rPr>
      </w:pPr>
      <w:r w:rsidRPr="000333F1">
        <w:rPr>
          <w:rFonts w:ascii="Times New Roman" w:hAnsi="Times New Roman" w:cs="Times New Roman"/>
          <w:color w:val="000000"/>
          <w:sz w:val="28"/>
          <w:lang w:val="en-US"/>
        </w:rPr>
        <w:t>42. The Anti-Corruption Compliance Service (compliance officer), together with the divisions, within 10 working days from the date of signing the analytical certificate, develop an action plan to eliminate the causes and conditions contributing to the commission of corruption offenses identified by the results of an internal analysis of corruption risks (hereinafter referred to as the action plan, Appendix 2 to the Rules)</w:t>
      </w:r>
    </w:p>
    <w:p w:rsid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 xml:space="preserve">43. The measures included in the plan should be specific and sufficient to eliminate the identified corruption risks. </w:t>
      </w:r>
    </w:p>
    <w:p w:rsidR="00454BFA" w:rsidRP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The deadlines for the implementation of measures should be reasonable and not exceed one calendar year from the date after the signing of the analytical certificate.</w:t>
      </w:r>
    </w:p>
    <w:p w:rsidR="00454BFA" w:rsidRP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44. The action plan is approved by the Supervisory Board of the Partnership.</w:t>
      </w:r>
    </w:p>
    <w:p w:rsidR="00454BFA" w:rsidRP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Monitoring the implementation of recommendations</w:t>
      </w:r>
    </w:p>
    <w:p w:rsid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45. The anti-corruption compliance service (Compliance Officer) conducts monitoring of the implementation of recommendations (hereinafter referred to as monitoring) reflected in the analytical report on the results of internal analysis of corruption risks and included in the action plan within one year from the date of approval of the action plan.</w:t>
      </w:r>
    </w:p>
    <w:p w:rsid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46. The structural divisions of the Partnership, quarterly from the date of approval of the plan no later than the fifth day of the month following the reporting period, must send information to the anti-corruption compliance service (compliance officer) on the progress of the implementation of recommendations in accordance with Annex 3 to the Rules with the provision of supporting documents.</w:t>
      </w:r>
    </w:p>
    <w:p w:rsidR="00454BFA" w:rsidRPr="00454BFA" w:rsidRDefault="00454BFA" w:rsidP="00454BFA">
      <w:pPr>
        <w:spacing w:before="0" w:after="0" w:line="322" w:lineRule="exact"/>
        <w:ind w:right="-1" w:firstLine="567"/>
        <w:rPr>
          <w:rFonts w:ascii="Times New Roman" w:hAnsi="Times New Roman" w:cs="Times New Roman"/>
          <w:color w:val="000000"/>
          <w:sz w:val="28"/>
          <w:lang w:val="en-US"/>
        </w:rPr>
      </w:pPr>
    </w:p>
    <w:p w:rsidR="00ED00C9" w:rsidRPr="000333F1" w:rsidRDefault="00ED00C9" w:rsidP="00454BFA">
      <w:pPr>
        <w:spacing w:before="0" w:after="0" w:line="0" w:lineRule="atLeast"/>
        <w:ind w:right="-1"/>
        <w:jc w:val="left"/>
        <w:rPr>
          <w:rFonts w:ascii="Arial"/>
          <w:color w:val="FF0000"/>
          <w:sz w:val="2"/>
          <w:lang w:val="en-US"/>
        </w:rPr>
      </w:pPr>
    </w:p>
    <w:p w:rsidR="00ED00C9" w:rsidRPr="000333F1" w:rsidRDefault="003711B4" w:rsidP="00454BFA">
      <w:pPr>
        <w:spacing w:before="0" w:after="0" w:line="0" w:lineRule="atLeast"/>
        <w:ind w:right="-1"/>
        <w:jc w:val="left"/>
        <w:rPr>
          <w:rFonts w:ascii="Arial"/>
          <w:color w:val="FF0000"/>
          <w:sz w:val="2"/>
          <w:lang w:val="en-US"/>
        </w:rPr>
      </w:pPr>
      <w:r w:rsidRPr="000333F1">
        <w:rPr>
          <w:rFonts w:ascii="Arial"/>
          <w:color w:val="FF0000"/>
          <w:sz w:val="2"/>
          <w:lang w:val="en-US"/>
        </w:rPr>
        <w:cr/>
      </w:r>
      <w:r w:rsidRPr="000333F1">
        <w:rPr>
          <w:rFonts w:ascii="Arial"/>
          <w:color w:val="FF0000"/>
          <w:sz w:val="2"/>
          <w:lang w:val="en-US"/>
        </w:rPr>
        <w:br w:type="page"/>
      </w:r>
    </w:p>
    <w:p w:rsidR="00ED00C9" w:rsidRPr="000333F1" w:rsidRDefault="00ED00C9" w:rsidP="00454BFA">
      <w:pPr>
        <w:pStyle w:val="NoList1"/>
        <w:ind w:right="-1"/>
        <w:rPr>
          <w:lang w:val="en-US"/>
        </w:rPr>
        <w:sectPr w:rsidR="00ED00C9" w:rsidRPr="000333F1" w:rsidSect="00454BFA">
          <w:pgSz w:w="11900" w:h="16820"/>
          <w:pgMar w:top="785" w:right="985" w:bottom="0" w:left="1418" w:header="720" w:footer="720" w:gutter="0"/>
          <w:pgNumType w:start="1"/>
          <w:cols w:space="720"/>
          <w:docGrid w:linePitch="1"/>
        </w:sectPr>
      </w:pPr>
    </w:p>
    <w:p w:rsidR="00ED00C9" w:rsidRPr="000333F1" w:rsidRDefault="00ED00C9" w:rsidP="00454BFA">
      <w:pPr>
        <w:spacing w:before="0" w:after="0" w:line="0" w:lineRule="atLeast"/>
        <w:ind w:right="-1"/>
        <w:jc w:val="left"/>
        <w:rPr>
          <w:rFonts w:ascii="Arial"/>
          <w:color w:val="FF0000"/>
          <w:sz w:val="2"/>
          <w:lang w:val="en-US"/>
        </w:rPr>
      </w:pPr>
    </w:p>
    <w:tbl>
      <w:tblPr>
        <w:tblStyle w:val="a7"/>
        <w:tblW w:w="0" w:type="auto"/>
        <w:tblLook w:val="04A0" w:firstRow="1" w:lastRow="0" w:firstColumn="1" w:lastColumn="0" w:noHBand="0" w:noVBand="1"/>
      </w:tblPr>
      <w:tblGrid>
        <w:gridCol w:w="3474"/>
        <w:gridCol w:w="6097"/>
      </w:tblGrid>
      <w:tr w:rsidR="00FB36EE" w:rsidTr="00454BFA">
        <w:trPr>
          <w:trHeight w:val="681"/>
        </w:trPr>
        <w:tc>
          <w:tcPr>
            <w:tcW w:w="3474" w:type="dxa"/>
            <w:vMerge w:val="restart"/>
          </w:tcPr>
          <w:p w:rsidR="00FB36EE" w:rsidRPr="00FB36EE" w:rsidRDefault="00FB36EE" w:rsidP="00454BFA">
            <w:pPr>
              <w:spacing w:before="87" w:after="0" w:line="276" w:lineRule="exact"/>
              <w:ind w:right="-1"/>
              <w:jc w:val="left"/>
              <w:rPr>
                <w:rFonts w:ascii="Times New Roman" w:hAnsi="Times New Roman" w:cs="Times New Roman"/>
                <w:b/>
                <w:color w:val="0070C0"/>
                <w:sz w:val="24"/>
                <w:lang w:val="en-US"/>
              </w:rPr>
            </w:pPr>
            <w:bookmarkStart w:id="7" w:name="br11"/>
            <w:bookmarkEnd w:id="7"/>
            <w:r w:rsidRPr="00FB36EE">
              <w:rPr>
                <w:rFonts w:ascii="Times New Roman" w:hAnsi="Times New Roman" w:cs="Times New Roman"/>
                <w:b/>
                <w:color w:val="0070C0"/>
                <w:sz w:val="24"/>
                <w:lang w:val="en-US"/>
              </w:rPr>
              <w:t>Financial Settlement Center of Renewable Energy</w:t>
            </w:r>
          </w:p>
        </w:tc>
        <w:tc>
          <w:tcPr>
            <w:tcW w:w="6097" w:type="dxa"/>
          </w:tcPr>
          <w:p w:rsidR="00FB36EE" w:rsidRPr="00E44B6A" w:rsidRDefault="00FB36EE" w:rsidP="00454BFA">
            <w:pPr>
              <w:spacing w:before="0" w:after="0" w:line="276" w:lineRule="exact"/>
              <w:ind w:right="-1"/>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454BFA">
        <w:trPr>
          <w:trHeight w:val="265"/>
        </w:trPr>
        <w:tc>
          <w:tcPr>
            <w:tcW w:w="3474" w:type="dxa"/>
            <w:vMerge/>
          </w:tcPr>
          <w:p w:rsidR="00FB36EE" w:rsidRDefault="00FB36EE" w:rsidP="00454BFA">
            <w:pPr>
              <w:spacing w:before="87" w:after="0" w:line="276" w:lineRule="exact"/>
              <w:ind w:right="-1"/>
              <w:jc w:val="left"/>
              <w:rPr>
                <w:rFonts w:ascii="USKGHO+TimesNewRomanPS-BoldMT"/>
                <w:color w:val="000000"/>
                <w:sz w:val="24"/>
                <w:lang w:val="en-US"/>
              </w:rPr>
            </w:pPr>
          </w:p>
        </w:tc>
        <w:tc>
          <w:tcPr>
            <w:tcW w:w="6097" w:type="dxa"/>
          </w:tcPr>
          <w:p w:rsidR="00FB36EE" w:rsidRDefault="00FB36EE" w:rsidP="00454BFA">
            <w:pPr>
              <w:spacing w:before="87" w:after="0" w:line="276" w:lineRule="exact"/>
              <w:ind w:right="-1"/>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11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454BFA" w:rsidRDefault="00454BFA" w:rsidP="00454BFA">
      <w:pPr>
        <w:spacing w:before="0" w:after="0" w:line="322" w:lineRule="exact"/>
        <w:ind w:right="-1" w:firstLine="567"/>
        <w:rPr>
          <w:rFonts w:ascii="Times New Roman" w:hAnsi="Times New Roman" w:cs="Times New Roman"/>
          <w:color w:val="000000"/>
          <w:sz w:val="28"/>
          <w:lang w:val="en-US"/>
        </w:rPr>
      </w:pPr>
    </w:p>
    <w:p w:rsidR="003C4A4D" w:rsidRPr="00454BFA" w:rsidRDefault="00454BFA" w:rsidP="00454BFA">
      <w:pPr>
        <w:spacing w:before="0" w:after="0" w:line="322" w:lineRule="exact"/>
        <w:ind w:right="-1" w:firstLine="567"/>
        <w:rPr>
          <w:rFonts w:ascii="Times New Roman" w:hAnsi="Times New Roman" w:cs="Times New Roman"/>
          <w:color w:val="000000"/>
          <w:sz w:val="28"/>
          <w:lang w:val="en-US"/>
        </w:rPr>
      </w:pPr>
      <w:r w:rsidRPr="00454BFA">
        <w:rPr>
          <w:rFonts w:ascii="Times New Roman" w:hAnsi="Times New Roman" w:cs="Times New Roman"/>
          <w:color w:val="000000"/>
          <w:sz w:val="28"/>
          <w:lang w:val="en-US"/>
        </w:rPr>
        <w:t>47. The Anti-Corruption Compliance Service (Compliance Officer), upon receipt of full information on the implementation of all recommendations provided for in the action plan and supporting documents, forms the results of monitoring the implementation of recommenda</w:t>
      </w:r>
      <w:r>
        <w:rPr>
          <w:rFonts w:ascii="Times New Roman" w:hAnsi="Times New Roman" w:cs="Times New Roman"/>
          <w:color w:val="000000"/>
          <w:sz w:val="28"/>
          <w:lang w:val="en-US"/>
        </w:rPr>
        <w:t>tions (Appendix 4 to the Rules)</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pacing w:val="2"/>
          <w:sz w:val="28"/>
          <w:lang w:val="en-US"/>
        </w:rPr>
        <w:t>Based on the results of the review of the information, the status of the implementation of each recommendation and the action plan as a whole is determined.</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pacing w:val="2"/>
          <w:sz w:val="28"/>
          <w:lang w:val="en-US"/>
        </w:rPr>
        <w:t>Recommendations are recognized as fully implemented in the event of elimination of the identified corruption risk through the execution of the event in accordance with the completion form specified in the action plan.</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pacing w:val="2"/>
          <w:sz w:val="28"/>
          <w:lang w:val="en-US"/>
        </w:rPr>
        <w:t>The recommendation is recognized as partially fulfilled if the identified corruption risk is not eliminated or minimized to a small extent due to the implementation of the event not in full in accordance with the completion form specified in the action plan.</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pacing w:val="2"/>
          <w:sz w:val="28"/>
          <w:lang w:val="en-US"/>
        </w:rPr>
        <w:t>The recommendation is considered unfulfilled if the identified corruption risk is not eliminated or minimized due to the failure to take measures to implement the action plan item.</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pacing w:val="2"/>
          <w:sz w:val="28"/>
          <w:lang w:val="en-US"/>
        </w:rPr>
        <w:t>The recommendation is deemed to be no longer relevant if it is impossible or inexpedient to carry out the event for objective reasons (changes in legislation, reorganization or abolition of a legal entity, transfer of functions and others that do not depend on</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proofErr w:type="gramStart"/>
      <w:r w:rsidRPr="00454BFA">
        <w:rPr>
          <w:rFonts w:ascii="Times New Roman" w:hAnsi="Times New Roman" w:cs="Times New Roman"/>
          <w:color w:val="000000"/>
          <w:spacing w:val="2"/>
          <w:sz w:val="28"/>
          <w:lang w:val="en-US"/>
        </w:rPr>
        <w:t>(Partnership reasons).</w:t>
      </w:r>
      <w:proofErr w:type="gramEnd"/>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z w:val="28"/>
          <w:lang w:val="en-US"/>
        </w:rPr>
        <w:t>The results of monitoring the implementation of recommendations are made by the anti-corruption compliance service (compliance officer)</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z w:val="28"/>
          <w:lang w:val="en-US"/>
        </w:rPr>
        <w:t>48. In case of non-fulfillment or incomplete fulfillment by the Partnership of recommendations, the Anti-corruption compliance service (compliance Officer) submits relevant information to the Supervisory Board of the Partnership for taking response measures.</w:t>
      </w:r>
    </w:p>
    <w:p w:rsidR="00454BFA" w:rsidRPr="00454BFA" w:rsidRDefault="00454BFA" w:rsidP="00454BFA">
      <w:pPr>
        <w:spacing w:before="0" w:after="0" w:line="240" w:lineRule="auto"/>
        <w:ind w:right="-1" w:firstLine="708"/>
        <w:rPr>
          <w:rFonts w:ascii="Times New Roman" w:hAnsi="Times New Roman" w:cs="Times New Roman"/>
          <w:color w:val="000000"/>
          <w:spacing w:val="2"/>
          <w:sz w:val="28"/>
          <w:lang w:val="en-US"/>
        </w:rPr>
      </w:pPr>
      <w:r w:rsidRPr="00454BFA">
        <w:rPr>
          <w:rFonts w:ascii="Times New Roman" w:hAnsi="Times New Roman" w:cs="Times New Roman"/>
          <w:color w:val="000000"/>
          <w:sz w:val="28"/>
          <w:lang w:val="en-US"/>
        </w:rPr>
        <w:t>In case of non-fulfillment or incomplete fulfillment by the Partnership of recommendations after a year from the date of approval of the action plan for objective reasons, the anti-corruption compliance service (compliance officer) continues monitoring until their final execution. Information on the results of monitoring the action plan is posted on the Partnership's Internet resource.</w:t>
      </w:r>
    </w:p>
    <w:p w:rsidR="00501582" w:rsidRDefault="00501582" w:rsidP="00454BFA">
      <w:pPr>
        <w:spacing w:before="0" w:after="0" w:line="0" w:lineRule="atLeast"/>
        <w:ind w:right="-1"/>
        <w:jc w:val="left"/>
        <w:rPr>
          <w:rFonts w:ascii="Arial"/>
          <w:color w:val="FF0000"/>
          <w:sz w:val="2"/>
          <w:lang w:val="en-US"/>
        </w:rPr>
      </w:pPr>
    </w:p>
    <w:p w:rsidR="00501582" w:rsidRPr="00501582" w:rsidRDefault="00501582" w:rsidP="00501582">
      <w:pPr>
        <w:rPr>
          <w:rFonts w:ascii="Arial"/>
          <w:sz w:val="2"/>
          <w:lang w:val="en-US"/>
        </w:rPr>
      </w:pPr>
    </w:p>
    <w:p w:rsidR="00501582" w:rsidRDefault="00501582" w:rsidP="00501582">
      <w:pPr>
        <w:rPr>
          <w:rFonts w:ascii="Arial"/>
          <w:sz w:val="2"/>
          <w:lang w:val="en-US"/>
        </w:rPr>
      </w:pPr>
    </w:p>
    <w:p w:rsidR="00501582" w:rsidRPr="00501582" w:rsidRDefault="00501582" w:rsidP="00501582">
      <w:pPr>
        <w:rPr>
          <w:rFonts w:ascii="Arial"/>
          <w:sz w:val="2"/>
          <w:lang w:val="en-US"/>
        </w:rPr>
      </w:pPr>
    </w:p>
    <w:p w:rsidR="00501582" w:rsidRPr="00501582" w:rsidRDefault="00501582" w:rsidP="00501582">
      <w:pPr>
        <w:rPr>
          <w:rFonts w:ascii="Arial"/>
          <w:sz w:val="2"/>
          <w:lang w:val="en-US"/>
        </w:rPr>
      </w:pPr>
    </w:p>
    <w:p w:rsidR="00501582" w:rsidRDefault="00501582" w:rsidP="00501582">
      <w:pPr>
        <w:tabs>
          <w:tab w:val="left" w:pos="7834"/>
        </w:tabs>
        <w:rPr>
          <w:rFonts w:ascii="Arial"/>
          <w:sz w:val="2"/>
          <w:lang w:val="en-US"/>
        </w:rPr>
      </w:pPr>
      <w:r>
        <w:rPr>
          <w:rFonts w:ascii="Arial"/>
          <w:sz w:val="2"/>
          <w:lang w:val="en-US"/>
        </w:rPr>
        <w:tab/>
      </w:r>
    </w:p>
    <w:p w:rsidR="00501582" w:rsidRPr="00501582" w:rsidRDefault="00501582" w:rsidP="00501582">
      <w:pPr>
        <w:ind w:firstLine="708"/>
        <w:rPr>
          <w:rFonts w:ascii="Arial"/>
          <w:sz w:val="2"/>
          <w:lang w:val="en-US"/>
        </w:rPr>
      </w:pPr>
    </w:p>
    <w:p w:rsidR="00ED00C9" w:rsidRPr="00501582" w:rsidRDefault="00454BFA" w:rsidP="00454BFA">
      <w:pPr>
        <w:tabs>
          <w:tab w:val="left" w:pos="370"/>
          <w:tab w:val="left" w:pos="8660"/>
        </w:tabs>
        <w:rPr>
          <w:sz w:val="2"/>
          <w:lang w:val="en-US"/>
        </w:rPr>
        <w:sectPr w:rsidR="00ED00C9" w:rsidRPr="00501582" w:rsidSect="00454BFA">
          <w:pgSz w:w="11900" w:h="16820"/>
          <w:pgMar w:top="993" w:right="985" w:bottom="0" w:left="1418" w:header="720" w:footer="720" w:gutter="0"/>
          <w:pgNumType w:start="1"/>
          <w:cols w:space="720"/>
          <w:docGrid w:linePitch="1"/>
        </w:sectPr>
      </w:pPr>
      <w:bookmarkStart w:id="8" w:name="br12"/>
      <w:bookmarkEnd w:id="8"/>
      <w:r w:rsidRPr="00501582">
        <w:rPr>
          <w:sz w:val="2"/>
          <w:lang w:val="en-US"/>
        </w:rPr>
        <w:tab/>
      </w:r>
    </w:p>
    <w:tbl>
      <w:tblPr>
        <w:tblStyle w:val="a7"/>
        <w:tblW w:w="0" w:type="auto"/>
        <w:tblInd w:w="-885" w:type="dxa"/>
        <w:tblLook w:val="04A0" w:firstRow="1" w:lastRow="0" w:firstColumn="1" w:lastColumn="0" w:noHBand="0" w:noVBand="1"/>
      </w:tblPr>
      <w:tblGrid>
        <w:gridCol w:w="4202"/>
        <w:gridCol w:w="5767"/>
      </w:tblGrid>
      <w:tr w:rsidR="00FB36EE" w:rsidTr="003711B4">
        <w:trPr>
          <w:trHeight w:val="681"/>
        </w:trPr>
        <w:tc>
          <w:tcPr>
            <w:tcW w:w="4202" w:type="dxa"/>
            <w:vMerge w:val="restart"/>
          </w:tcPr>
          <w:p w:rsidR="00FB36EE" w:rsidRPr="00FB36EE" w:rsidRDefault="00FB36EE" w:rsidP="003711B4">
            <w:pPr>
              <w:spacing w:before="87" w:after="0" w:line="276" w:lineRule="exact"/>
              <w:jc w:val="left"/>
              <w:rPr>
                <w:rFonts w:ascii="Times New Roman" w:hAnsi="Times New Roman" w:cs="Times New Roman"/>
                <w:b/>
                <w:color w:val="0070C0"/>
                <w:sz w:val="24"/>
                <w:lang w:val="en-US"/>
              </w:rPr>
            </w:pPr>
            <w:bookmarkStart w:id="9" w:name="br13"/>
            <w:bookmarkEnd w:id="9"/>
            <w:r w:rsidRPr="00FB36EE">
              <w:rPr>
                <w:rFonts w:ascii="Times New Roman" w:hAnsi="Times New Roman" w:cs="Times New Roman"/>
                <w:b/>
                <w:color w:val="0070C0"/>
                <w:sz w:val="24"/>
                <w:lang w:val="en-US"/>
              </w:rPr>
              <w:lastRenderedPageBreak/>
              <w:t>Financial Settlement Center of Renewable Energy</w:t>
            </w:r>
          </w:p>
        </w:tc>
        <w:tc>
          <w:tcPr>
            <w:tcW w:w="5767" w:type="dxa"/>
          </w:tcPr>
          <w:p w:rsidR="00FB36EE" w:rsidRPr="00E44B6A" w:rsidRDefault="00FB36EE" w:rsidP="003711B4">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3711B4">
        <w:trPr>
          <w:trHeight w:val="265"/>
        </w:trPr>
        <w:tc>
          <w:tcPr>
            <w:tcW w:w="4202" w:type="dxa"/>
            <w:vMerge/>
          </w:tcPr>
          <w:p w:rsidR="00FB36EE" w:rsidRDefault="00FB36EE" w:rsidP="003711B4">
            <w:pPr>
              <w:spacing w:before="87" w:after="0" w:line="276" w:lineRule="exact"/>
              <w:jc w:val="left"/>
              <w:rPr>
                <w:rFonts w:ascii="USKGHO+TimesNewRomanPS-BoldMT"/>
                <w:color w:val="000000"/>
                <w:sz w:val="24"/>
                <w:lang w:val="en-US"/>
              </w:rPr>
            </w:pPr>
          </w:p>
        </w:tc>
        <w:tc>
          <w:tcPr>
            <w:tcW w:w="5767" w:type="dxa"/>
          </w:tcPr>
          <w:p w:rsidR="00FB36EE" w:rsidRDefault="00FB36EE" w:rsidP="003711B4">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12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ED00C9" w:rsidRPr="00A270CB" w:rsidRDefault="00941EEF" w:rsidP="003711B4">
      <w:pPr>
        <w:spacing w:before="0" w:after="0" w:line="276" w:lineRule="exact"/>
        <w:jc w:val="left"/>
        <w:rPr>
          <w:rFonts w:ascii="USKGHO+TimesNewRomanPS-BoldMT"/>
          <w:color w:val="000000"/>
          <w:sz w:val="24"/>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5" o:spid="_x0000_s1038" type="#_x0000_t75" style="position:absolute;margin-left:70.3pt;margin-top:590.1pt;width:56pt;height:33.5pt;z-index:-251660288;mso-position-horizontal:absolute;mso-position-horizontal-relative:page;mso-position-vertical:absolute;mso-position-vertical-relative:page">
            <v:imagedata r:id="rId8" o:title="image16"/>
            <w10:wrap anchorx="page" anchory="page"/>
          </v:shape>
        </w:pict>
      </w:r>
      <w:r>
        <w:rPr>
          <w:noProof/>
          <w:lang w:val="en-US"/>
        </w:rPr>
        <w:pict>
          <v:shape id="_x000016" o:spid="_x0000_s1037" type="#_x0000_t75" style="position:absolute;margin-left:69.95pt;margin-top:678.65pt;width:56pt;height:32.75pt;z-index:-251661312;mso-position-horizontal:absolute;mso-position-horizontal-relative:page;mso-position-vertical:absolute;mso-position-vertical-relative:page">
            <v:imagedata r:id="rId9" o:title="image17"/>
            <w10:wrap anchorx="page" anchory="page"/>
          </v:shape>
        </w:pict>
      </w:r>
      <w:r>
        <w:rPr>
          <w:noProof/>
          <w:lang w:val="en-US"/>
        </w:rPr>
        <w:pict>
          <v:shape id="_x000017" o:spid="_x0000_s1036" type="#_x0000_t75" style="position:absolute;margin-left:70.3pt;margin-top:637.2pt;width:56pt;height:33.5pt;z-index:-251662336;mso-position-horizontal:absolute;mso-position-horizontal-relative:page;mso-position-vertical:absolute;mso-position-vertical-relative:page">
            <v:imagedata r:id="rId10" o:title="image18"/>
            <w10:wrap anchorx="page" anchory="page"/>
          </v:shape>
        </w:pict>
      </w:r>
    </w:p>
    <w:p w:rsidR="00A270CB" w:rsidRDefault="00A270CB" w:rsidP="00A270CB">
      <w:pPr>
        <w:spacing w:before="0" w:after="0" w:line="276" w:lineRule="exact"/>
        <w:ind w:left="5568"/>
        <w:jc w:val="left"/>
        <w:rPr>
          <w:rFonts w:ascii="Times New Roman" w:hAnsi="Times New Roman" w:cs="Times New Roman"/>
          <w:color w:val="000000"/>
          <w:sz w:val="24"/>
          <w:lang w:val="en-US"/>
        </w:rPr>
      </w:pPr>
    </w:p>
    <w:p w:rsidR="00A270CB" w:rsidRPr="00A270CB" w:rsidRDefault="00A270CB" w:rsidP="00A270CB">
      <w:pPr>
        <w:spacing w:before="0" w:after="0" w:line="276" w:lineRule="exact"/>
        <w:ind w:left="5568"/>
        <w:jc w:val="left"/>
        <w:rPr>
          <w:rFonts w:ascii="Times New Roman" w:hAnsi="Times New Roman" w:cs="Times New Roman"/>
          <w:color w:val="000000"/>
          <w:sz w:val="24"/>
        </w:rPr>
      </w:pPr>
      <w:r>
        <w:rPr>
          <w:rFonts w:ascii="Times New Roman" w:hAnsi="Times New Roman" w:cs="Times New Roman"/>
          <w:color w:val="000000"/>
          <w:sz w:val="24"/>
          <w:lang w:val="en-US"/>
        </w:rPr>
        <w:t>Appendix 1</w:t>
      </w:r>
      <w:r w:rsidRPr="009B26C7">
        <w:rPr>
          <w:rFonts w:ascii="Times New Roman" w:hAnsi="Times New Roman" w:cs="Times New Roman"/>
          <w:color w:val="000000"/>
          <w:sz w:val="24"/>
          <w:lang w:val="en-US"/>
        </w:rPr>
        <w:t xml:space="preserve"> to the Rules</w:t>
      </w:r>
      <w:r>
        <w:rPr>
          <w:rFonts w:ascii="Times New Roman" w:hAnsi="Times New Roman" w:cs="Times New Roman"/>
          <w:color w:val="000000"/>
          <w:sz w:val="24"/>
        </w:rPr>
        <w:t xml:space="preserve"> </w:t>
      </w:r>
      <w:r w:rsidRPr="009B26C7">
        <w:rPr>
          <w:rFonts w:ascii="Times New Roman" w:hAnsi="Times New Roman" w:cs="Times New Roman"/>
          <w:color w:val="000000"/>
          <w:sz w:val="24"/>
          <w:lang w:val="en-US"/>
        </w:rPr>
        <w:t>for Conducting Internal Analysis and Identifying</w:t>
      </w:r>
      <w:r>
        <w:rPr>
          <w:rFonts w:ascii="Times New Roman" w:hAnsi="Times New Roman" w:cs="Times New Roman"/>
          <w:color w:val="000000"/>
          <w:sz w:val="24"/>
        </w:rPr>
        <w:t xml:space="preserve"> Corruption Risks in the</w:t>
      </w:r>
      <w:r w:rsidRPr="009B26C7">
        <w:rPr>
          <w:rFonts w:ascii="Times New Roman" w:hAnsi="Times New Roman" w:cs="Times New Roman"/>
          <w:color w:val="000000"/>
          <w:sz w:val="24"/>
          <w:lang w:val="en-US"/>
        </w:rPr>
        <w:t xml:space="preserve"> LLP</w:t>
      </w:r>
      <w:r>
        <w:rPr>
          <w:rFonts w:ascii="Times New Roman" w:hAnsi="Times New Roman" w:cs="Times New Roman"/>
          <w:color w:val="000000"/>
          <w:sz w:val="24"/>
        </w:rPr>
        <w:t xml:space="preserve"> </w:t>
      </w:r>
      <w:r w:rsidR="00C6755C">
        <w:rPr>
          <w:rFonts w:ascii="Times New Roman" w:hAnsi="Times New Roman" w:cs="Times New Roman"/>
          <w:color w:val="000000"/>
          <w:sz w:val="24"/>
        </w:rPr>
        <w:t>«FSC of RE»</w:t>
      </w:r>
    </w:p>
    <w:p w:rsidR="00A270CB" w:rsidRPr="00A0203F" w:rsidRDefault="00A270CB" w:rsidP="00A0203F">
      <w:pPr>
        <w:spacing w:before="322" w:after="0" w:line="276" w:lineRule="exact"/>
        <w:jc w:val="center"/>
        <w:rPr>
          <w:rFonts w:ascii="Times New Roman" w:hAnsi="Times New Roman" w:cs="Times New Roman"/>
          <w:color w:val="000000"/>
          <w:sz w:val="24"/>
          <w:lang w:val="en-US"/>
        </w:rPr>
      </w:pPr>
      <w:r>
        <w:rPr>
          <w:rFonts w:ascii="Times New Roman" w:hAnsi="Times New Roman" w:cs="Times New Roman"/>
          <w:color w:val="000000"/>
          <w:sz w:val="24"/>
        </w:rPr>
        <w:t xml:space="preserve">                                                                                                       </w:t>
      </w:r>
      <w:r w:rsidRPr="009B26C7">
        <w:rPr>
          <w:rFonts w:ascii="Times New Roman" w:hAnsi="Times New Roman" w:cs="Times New Roman"/>
          <w:color w:val="000000"/>
          <w:sz w:val="24"/>
        </w:rPr>
        <w:t>Form</w:t>
      </w:r>
    </w:p>
    <w:p w:rsidR="00ED00C9" w:rsidRPr="00FB36EE" w:rsidRDefault="00A0203F">
      <w:pPr>
        <w:spacing w:before="324" w:after="0" w:line="321" w:lineRule="exact"/>
        <w:ind w:left="300"/>
        <w:jc w:val="left"/>
        <w:rPr>
          <w:rFonts w:ascii="Times New Roman" w:hAnsi="Times New Roman" w:cs="Times New Roman"/>
          <w:color w:val="000000"/>
          <w:sz w:val="28"/>
          <w:lang w:val="ru-RU"/>
        </w:rPr>
      </w:pPr>
      <w:r w:rsidRPr="00A0203F">
        <w:t xml:space="preserve"> </w:t>
      </w:r>
      <w:r w:rsidRPr="00A0203F">
        <w:rPr>
          <w:rFonts w:ascii="Times New Roman" w:hAnsi="Times New Roman" w:cs="Times New Roman"/>
          <w:color w:val="000000"/>
          <w:sz w:val="28"/>
          <w:lang w:val="en-US"/>
        </w:rPr>
        <w:t>ASSESSMENT OF IDENTIFIED CORRUPTION RISKS</w:t>
      </w:r>
    </w:p>
    <w:p w:rsidR="00ED00C9" w:rsidRPr="00A0203F" w:rsidRDefault="00A0203F">
      <w:pPr>
        <w:spacing w:before="322" w:after="0" w:line="321" w:lineRule="exact"/>
        <w:jc w:val="lef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0203F">
        <w:rPr>
          <w:rFonts w:ascii="Times New Roman" w:hAnsi="Times New Roman" w:cs="Times New Roman"/>
          <w:color w:val="000000"/>
          <w:sz w:val="24"/>
          <w:szCs w:val="24"/>
          <w:lang w:val="en-US"/>
        </w:rPr>
        <w:t>Risk level = probability * impact</w:t>
      </w:r>
    </w:p>
    <w:p w:rsidR="00A0203F" w:rsidRPr="00450B9E" w:rsidRDefault="00941EEF" w:rsidP="00A0203F">
      <w:pPr>
        <w:spacing w:before="276" w:after="0" w:line="276" w:lineRule="exact"/>
        <w:ind w:left="5534" w:right="1078"/>
        <w:jc w:val="left"/>
        <w:rPr>
          <w:rFonts w:ascii="Times New Roman" w:hAnsi="Times New Roman" w:cs="Times New Roman"/>
          <w:b/>
          <w:color w:val="000000"/>
          <w:sz w:val="28"/>
          <w:lang w:val="en-US"/>
        </w:rPr>
      </w:pPr>
      <w:r>
        <w:rPr>
          <w:noProof/>
          <w:lang w:val="en-US"/>
        </w:rPr>
        <w:pict>
          <v:shape id="_x000014" o:spid="_x0000_s1039" type="#_x0000_t75" style="position:absolute;left:0;text-align:left;margin-left:75pt;margin-top:271.25pt;width:334.7pt;height:291.95pt;z-index:-251659264;mso-position-horizontal-relative:page;mso-position-vertical-relative:page">
            <v:imagedata r:id="rId11" o:title="image15"/>
            <w10:wrap anchorx="page" anchory="page"/>
          </v:shape>
        </w:pict>
      </w:r>
      <w:r w:rsidR="00A0203F" w:rsidRPr="00450B9E">
        <w:rPr>
          <w:rFonts w:ascii="Times New Roman" w:hAnsi="Times New Roman" w:cs="Times New Roman"/>
          <w:b/>
          <w:color w:val="000000"/>
          <w:sz w:val="28"/>
          <w:lang w:val="en-US"/>
        </w:rPr>
        <w:t>Risk map:</w:t>
      </w:r>
    </w:p>
    <w:p w:rsidR="00A0203F" w:rsidRDefault="00FB36EE" w:rsidP="00A0203F">
      <w:pPr>
        <w:spacing w:before="276" w:after="0" w:line="276" w:lineRule="exact"/>
        <w:ind w:left="5534" w:right="1078"/>
        <w:jc w:val="left"/>
        <w:rPr>
          <w:rFonts w:ascii="Times New Roman" w:hAnsi="Times New Roman" w:cs="Times New Roman"/>
          <w:color w:val="000000"/>
          <w:sz w:val="28"/>
          <w:lang w:val="en-US"/>
        </w:rPr>
      </w:pPr>
      <w:r w:rsidRPr="00FB36EE">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9264" behindDoc="0" locked="0" layoutInCell="1" allowOverlap="1" wp14:anchorId="5FA6CE1F" wp14:editId="1D3E66DC">
                <wp:simplePos x="0" y="0"/>
                <wp:positionH relativeFrom="column">
                  <wp:posOffset>-944880</wp:posOffset>
                </wp:positionH>
                <wp:positionV relativeFrom="paragraph">
                  <wp:posOffset>432435</wp:posOffset>
                </wp:positionV>
                <wp:extent cx="2245995" cy="1403985"/>
                <wp:effectExtent l="0" t="2540" r="18415" b="184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45995" cy="1403985"/>
                        </a:xfrm>
                        <a:prstGeom prst="rect">
                          <a:avLst/>
                        </a:prstGeom>
                        <a:solidFill>
                          <a:srgbClr val="FFFFFF"/>
                        </a:solidFill>
                        <a:ln w="9525">
                          <a:solidFill>
                            <a:schemeClr val="bg1"/>
                          </a:solidFill>
                          <a:miter lim="800000"/>
                          <a:headEnd/>
                          <a:tailEnd/>
                        </a:ln>
                      </wps:spPr>
                      <wps:txbx>
                        <w:txbxContent>
                          <w:p w:rsidR="00FB36EE" w:rsidRPr="00FB36EE" w:rsidRDefault="00FB36EE" w:rsidP="00FB36EE">
                            <w:pPr>
                              <w:spacing w:before="0" w:after="0"/>
                              <w:jc w:val="center"/>
                              <w:rPr>
                                <w:rFonts w:ascii="Times New Roman" w:hAnsi="Times New Roman" w:cs="Times New Roman"/>
                                <w:color w:val="0070C0"/>
                                <w:sz w:val="36"/>
                              </w:rPr>
                            </w:pPr>
                            <w:proofErr w:type="gramStart"/>
                            <w:r w:rsidRPr="00FB36EE">
                              <w:rPr>
                                <w:rFonts w:ascii="Times New Roman" w:hAnsi="Times New Roman" w:cs="Times New Roman"/>
                                <w:color w:val="0070C0"/>
                                <w:sz w:val="36"/>
                              </w:rPr>
                              <w:t>influence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4.4pt;margin-top:34.05pt;width:176.8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NxTAIAAFsEAAAOAAAAZHJzL2Uyb0RvYy54bWysVM1u2zAMvg/YOwi6L/5p3CZGnKJLl2FA&#10;9wN0ewBZlm1hsqRJSuzu1vteYe+www677RXSNxolB0na3Yb5IJAi9ZH8SHpxOXQCbZmxXMkCJ5MY&#10;IyapqrhsCvzp4/rFDCPriKyIUJIV+I5ZfLl8/mzR65ylqlWiYgYBiLR5rwvcOqfzKLK0ZR2xE6WZ&#10;BGOtTEccqKaJKkN6QO9ElMbxedQrU2mjKLMWbq9HI14G/Lpm1L2va8scEgWG3Fw4TThLf0bLBckb&#10;Q3TL6T4N8g9ZdIRLCHqAuiaOoI3hf0F1nBplVe0mVHWRqmtOWagBqkniJ9XctkSzUAuQY/WBJvv/&#10;YOm77QeDeFXgs/gCI0k6aNLu++7H7ufu9+7Xw/3DN5R6lnptc3C+1eDuhpdqgG6Hiq2+UfSzRVKt&#10;WiIbdmWM6ltGKsgy8S+jk6cjjvUgZf9WVRCMbJwKQENtOmQUtCg5h9bCF66BIwTBoHl3h4axwSEK&#10;l2k6zebzDCMKtmQan81nWQhJco/mG6KNda+Z6pAXCmxgIgIs2d5Y57M7unh3qwSv1lyIoJimXAmD&#10;tgSmZx2+PfojNyFRX+B5lmYjIY8g/CCzA0jZjJQ8CdRxB1sgeFfg2Vh5mEvP4itZBdkRLkYZMhZy&#10;T6tncuTUDeUAjp7rUlV3QHCgEmiD7YTCW2W+YtTDpBfYftkQwzASbyQ0aZ5Mp341gjLNLlJQzKml&#10;PLUQSQGqwA6jUVy5sE6BL30FzVzzwOsxk32uMMGB7v22+RU51YPX8Z+w/AMAAP//AwBQSwMEFAAG&#10;AAgAAAAhAOsIE3rgAAAACQEAAA8AAABkcnMvZG93bnJldi54bWxMj0FLw0AQhe8F/8MygpfSbkxI&#10;CDGbUgQvgodWUY/b7JgEs7Mxu21jfr3Tkz0O3+PN98rNZHtxwtF3jhTcryMQSLUzHTUK3l6fVjkI&#10;HzQZ3TtCBb/oYVPdLEpdGHemHZ72oRFcQr7QCtoQhkJKX7dotV+7AYnZlxutDnyOjTSjPnO57WUc&#10;RZm0uiP+0OoBH1usv/dHq2D5/vkxZz+z8/P2Oc6SZfOymxql7m6n7QOIgFP4D8NFn9WhYqeDO5Lx&#10;olewyuOUowx4wYUneQbioCBJ0xRkVcrrBdUfAAAA//8DAFBLAQItABQABgAIAAAAIQC2gziS/gAA&#10;AOEBAAATAAAAAAAAAAAAAAAAAAAAAABbQ29udGVudF9UeXBlc10ueG1sUEsBAi0AFAAGAAgAAAAh&#10;ADj9If/WAAAAlAEAAAsAAAAAAAAAAAAAAAAALwEAAF9yZWxzLy5yZWxzUEsBAi0AFAAGAAgAAAAh&#10;ALpAA3FMAgAAWwQAAA4AAAAAAAAAAAAAAAAALgIAAGRycy9lMm9Eb2MueG1sUEsBAi0AFAAGAAgA&#10;AAAhAOsIE3rgAAAACQEAAA8AAAAAAAAAAAAAAAAApgQAAGRycy9kb3ducmV2LnhtbFBLBQYAAAAA&#10;BAAEAPMAAACzBQAAAAA=&#10;" strokecolor="white [3212]">
                <v:textbox style="mso-fit-shape-to-text:t">
                  <w:txbxContent>
                    <w:p w:rsidR="00FB36EE" w:rsidRPr="00FB36EE" w:rsidRDefault="00FB36EE" w:rsidP="00FB36EE">
                      <w:pPr>
                        <w:spacing w:before="0" w:after="0"/>
                        <w:jc w:val="center"/>
                        <w:rPr>
                          <w:rFonts w:ascii="Times New Roman" w:hAnsi="Times New Roman" w:cs="Times New Roman"/>
                          <w:color w:val="0070C0"/>
                          <w:sz w:val="36"/>
                        </w:rPr>
                      </w:pPr>
                      <w:proofErr w:type="gramStart"/>
                      <w:r w:rsidRPr="00FB36EE">
                        <w:rPr>
                          <w:rFonts w:ascii="Times New Roman" w:hAnsi="Times New Roman" w:cs="Times New Roman"/>
                          <w:color w:val="0070C0"/>
                          <w:sz w:val="36"/>
                        </w:rPr>
                        <w:t>influence</w:t>
                      </w:r>
                      <w:proofErr w:type="gramEnd"/>
                    </w:p>
                  </w:txbxContent>
                </v:textbox>
              </v:shape>
            </w:pict>
          </mc:Fallback>
        </mc:AlternateContent>
      </w:r>
      <w:r w:rsidR="00A0203F" w:rsidRPr="00A0203F">
        <w:rPr>
          <w:rFonts w:ascii="Times New Roman" w:hAnsi="Times New Roman" w:cs="Times New Roman"/>
          <w:color w:val="000000"/>
          <w:sz w:val="28"/>
          <w:lang w:val="en-US"/>
        </w:rPr>
        <w:t>Assessment of the relative significance of each identified risk</w:t>
      </w:r>
    </w:p>
    <w:p w:rsidR="00450B9E" w:rsidRPr="00A0203F" w:rsidRDefault="00450B9E" w:rsidP="00A0203F">
      <w:pPr>
        <w:spacing w:before="276" w:after="0" w:line="276" w:lineRule="exact"/>
        <w:ind w:left="5534" w:right="1078"/>
        <w:jc w:val="left"/>
        <w:rPr>
          <w:rFonts w:ascii="Times New Roman" w:hAnsi="Times New Roman" w:cs="Times New Roman"/>
          <w:color w:val="000000"/>
          <w:sz w:val="28"/>
          <w:lang w:val="en-US"/>
        </w:rPr>
      </w:pPr>
      <w:r w:rsidRPr="00450B9E">
        <w:rPr>
          <w:rFonts w:ascii="Times New Roman" w:hAnsi="Times New Roman" w:cs="Times New Roman"/>
          <w:color w:val="000000"/>
          <w:sz w:val="28"/>
          <w:lang w:val="en-US"/>
        </w:rPr>
        <w:t>Identification of key risks that require measures to be taken as a priority allocation of human and financial resources</w:t>
      </w:r>
    </w:p>
    <w:p w:rsidR="00ED00C9" w:rsidRPr="00450B9E" w:rsidRDefault="00FB36EE">
      <w:pPr>
        <w:spacing w:before="1157" w:after="0" w:line="276" w:lineRule="exact"/>
        <w:ind w:left="184"/>
        <w:jc w:val="left"/>
        <w:rPr>
          <w:color w:val="000000"/>
          <w:sz w:val="24"/>
          <w:lang w:val="en-US"/>
        </w:rPr>
      </w:pPr>
      <w:r w:rsidRPr="00FB36EE">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61312" behindDoc="0" locked="0" layoutInCell="1" allowOverlap="1" wp14:anchorId="7DFCD977" wp14:editId="682F985F">
                <wp:simplePos x="0" y="0"/>
                <wp:positionH relativeFrom="column">
                  <wp:posOffset>617359</wp:posOffset>
                </wp:positionH>
                <wp:positionV relativeFrom="paragraph">
                  <wp:posOffset>367317</wp:posOffset>
                </wp:positionV>
                <wp:extent cx="2245995" cy="309019"/>
                <wp:effectExtent l="0" t="0" r="20955" b="1524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309019"/>
                        </a:xfrm>
                        <a:prstGeom prst="rect">
                          <a:avLst/>
                        </a:prstGeom>
                        <a:solidFill>
                          <a:srgbClr val="FFFFFF"/>
                        </a:solidFill>
                        <a:ln w="9525">
                          <a:solidFill>
                            <a:schemeClr val="bg1"/>
                          </a:solidFill>
                          <a:miter lim="800000"/>
                          <a:headEnd/>
                          <a:tailEnd/>
                        </a:ln>
                      </wps:spPr>
                      <wps:txbx>
                        <w:txbxContent>
                          <w:p w:rsidR="00FB36EE" w:rsidRPr="00FB36EE" w:rsidRDefault="00FB36EE" w:rsidP="00FB36EE">
                            <w:pPr>
                              <w:spacing w:before="0" w:after="0"/>
                              <w:jc w:val="center"/>
                              <w:rPr>
                                <w:rFonts w:ascii="Times New Roman" w:hAnsi="Times New Roman" w:cs="Times New Roman"/>
                                <w:color w:val="0070C0"/>
                                <w:sz w:val="36"/>
                              </w:rPr>
                            </w:pPr>
                            <w:proofErr w:type="gramStart"/>
                            <w:r w:rsidRPr="00FB36EE">
                              <w:rPr>
                                <w:rFonts w:ascii="Times New Roman" w:hAnsi="Times New Roman" w:cs="Times New Roman"/>
                                <w:color w:val="0070C0"/>
                                <w:sz w:val="36"/>
                              </w:rPr>
                              <w:t>probability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6pt;margin-top:28.9pt;width:176.85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OJQwIAAFAEAAAOAAAAZHJzL2Uyb0RvYy54bWysVM2O0zAQviPxDpbvNGloYRM1XS1dipCW&#10;H2nhARzHaSwcT7DdJstt77wC78CBAzdeoftGjJ1sN4IbIgfL4xl//uabmazO+0aRgzBWgs7pfBZT&#10;IjSHUupdTj9+2D45o8Q6pkumQIuc3ghLz9ePH626NhMJ1KBKYQiCaJt1bU5r59osiiyvRcPsDFqh&#10;0VmBaZhD0+yi0rAO0RsVJXH8LOrAlK0BLqzF08vBSdcBv6oEd++qygpHVE6RmwurCWvh12i9YtnO&#10;sLaWfKTB/oFFw6TGR09Ql8wxsjfyL6hGcgMWKjfj0ERQVZKLkANmM4//yOa6Zq0IuaA4tj3JZP8f&#10;LH97eG+ILLF2lGjWYImO347fjz+Ov44/727vvpLEa9S1NsPQ6xaDXf8Ceh/v87XtFfBPlmjY1Ezv&#10;xIUx0NWClchx7m9Gk6sDjvUgRfcGSnyM7R0EoL4yjQdESQiiY61uTvURvSMcD5NksUzTJSUcfU/j&#10;NJ6n4QmW3d9ujXWvBDTEb3JqsP4BnR2urPNsWHYfEtiDkuVWKhUMsys2ypADw17Zhm9Et9MwpUmX&#10;03SZLAcBpr7QtuIEUuwGCVCmaVQjHfa8kk1Oz2L/+WdY5lV7qcuwd0yqYY+MlR5l9MoNGrq+6Meq&#10;YbyXuIDyBnU1MLQ4jiRuajBfKOmwvXNqP++ZEZSo1xprk84XCz8PwVgsnydomKmnmHqY5giVU0fJ&#10;sN24MEOetoYLrGElg7wPTEbK2LZB9XHE/FxM7RD18CNY/wYAAP//AwBQSwMEFAAGAAgAAAAhACcM&#10;6wneAAAACQEAAA8AAABkcnMvZG93bnJldi54bWxMj8FOwzAQRO9I/IO1SNyoTdWkJMSpEIjeEGpA&#10;haMTL0lEvI5itw18PcsJjqt5mn1TbGY3iCNOofek4XqhQCA13vbUanh9eby6ARGiIWsGT6jhCwNs&#10;yvOzwuTWn2iHxyq2gkso5EZDF+OYSxmaDp0JCz8icfbhJ2cin1Mr7WROXO4GuVQqlc70xB86M+J9&#10;h81ndXAaQqPS/fOq2r/VcovfmbUP79snrS8v5rtbEBHn+AfDrz6rQ8lOtT+QDWLQkK2XTGpI1ryA&#10;81WiMhA1gypNQJaF/L+g/AEAAP//AwBQSwECLQAUAAYACAAAACEAtoM4kv4AAADhAQAAEwAAAAAA&#10;AAAAAAAAAAAAAAAAW0NvbnRlbnRfVHlwZXNdLnhtbFBLAQItABQABgAIAAAAIQA4/SH/1gAAAJQB&#10;AAALAAAAAAAAAAAAAAAAAC8BAABfcmVscy8ucmVsc1BLAQItABQABgAIAAAAIQAnCxOJQwIAAFAE&#10;AAAOAAAAAAAAAAAAAAAAAC4CAABkcnMvZTJvRG9jLnhtbFBLAQItABQABgAIAAAAIQAnDOsJ3gAA&#10;AAkBAAAPAAAAAAAAAAAAAAAAAJ0EAABkcnMvZG93bnJldi54bWxQSwUGAAAAAAQABADzAAAAqAUA&#10;AAAA&#10;" strokecolor="white [3212]">
                <v:textbox>
                  <w:txbxContent>
                    <w:p w:rsidR="00FB36EE" w:rsidRPr="00FB36EE" w:rsidRDefault="00FB36EE" w:rsidP="00FB36EE">
                      <w:pPr>
                        <w:spacing w:before="0" w:after="0"/>
                        <w:jc w:val="center"/>
                        <w:rPr>
                          <w:rFonts w:ascii="Times New Roman" w:hAnsi="Times New Roman" w:cs="Times New Roman"/>
                          <w:color w:val="0070C0"/>
                          <w:sz w:val="36"/>
                        </w:rPr>
                      </w:pPr>
                      <w:proofErr w:type="gramStart"/>
                      <w:r w:rsidRPr="00FB36EE">
                        <w:rPr>
                          <w:rFonts w:ascii="Times New Roman" w:hAnsi="Times New Roman" w:cs="Times New Roman"/>
                          <w:color w:val="0070C0"/>
                          <w:sz w:val="36"/>
                        </w:rPr>
                        <w:t>probability</w:t>
                      </w:r>
                      <w:proofErr w:type="gramEnd"/>
                    </w:p>
                  </w:txbxContent>
                </v:textbox>
              </v:shape>
            </w:pict>
          </mc:Fallback>
        </mc:AlternateContent>
      </w:r>
      <w:r w:rsidR="003711B4" w:rsidRPr="00450B9E">
        <w:rPr>
          <w:rFonts w:ascii="EAVLON+TimesNewRomanPSMT"/>
          <w:color w:val="000000"/>
          <w:sz w:val="24"/>
          <w:lang w:val="en-US"/>
        </w:rPr>
        <w:t>-</w:t>
      </w:r>
      <w:r w:rsidR="003711B4" w:rsidRPr="00450B9E">
        <w:rPr>
          <w:rFonts w:ascii="EAVLON+TimesNewRomanPSMT"/>
          <w:color w:val="000000"/>
          <w:spacing w:val="59"/>
          <w:sz w:val="24"/>
          <w:lang w:val="en-US"/>
        </w:rPr>
        <w:t xml:space="preserve"> </w:t>
      </w:r>
      <w:r w:rsidR="00450B9E" w:rsidRPr="00450B9E">
        <w:rPr>
          <w:rFonts w:ascii="Times New Roman" w:hAnsi="Times New Roman" w:cs="Times New Roman"/>
          <w:color w:val="000000"/>
          <w:sz w:val="24"/>
          <w:lang w:val="en-US"/>
        </w:rPr>
        <w:t>risks that are critical and/or catastrophic due to the high probability of occurrence, or due to the serious potential for consequences that may affect the level of corruption in the object of analysis, or due to both factors;</w:t>
      </w:r>
    </w:p>
    <w:p w:rsidR="00450B9E" w:rsidRPr="005901C2" w:rsidRDefault="003711B4" w:rsidP="00450B9E">
      <w:pPr>
        <w:spacing w:before="322" w:after="0" w:line="276" w:lineRule="exact"/>
        <w:ind w:left="184" w:right="1372"/>
        <w:jc w:val="left"/>
        <w:rPr>
          <w:rFonts w:ascii="Times New Roman" w:hAnsi="Times New Roman" w:cs="Times New Roman"/>
          <w:color w:val="000000"/>
          <w:sz w:val="24"/>
          <w:lang w:val="en-US"/>
        </w:rPr>
      </w:pPr>
      <w:r w:rsidRPr="005901C2">
        <w:rPr>
          <w:rFonts w:ascii="Times New Roman" w:hAnsi="Times New Roman" w:cs="Times New Roman"/>
          <w:color w:val="000000"/>
          <w:sz w:val="24"/>
          <w:lang w:val="en-US"/>
        </w:rPr>
        <w:t xml:space="preserve">– </w:t>
      </w:r>
      <w:proofErr w:type="gramStart"/>
      <w:r w:rsidR="00450B9E" w:rsidRPr="005901C2">
        <w:rPr>
          <w:rFonts w:ascii="Times New Roman" w:hAnsi="Times New Roman" w:cs="Times New Roman"/>
          <w:color w:val="000000"/>
          <w:sz w:val="24"/>
          <w:lang w:val="en-US"/>
        </w:rPr>
        <w:t>risks</w:t>
      </w:r>
      <w:proofErr w:type="gramEnd"/>
      <w:r w:rsidR="00450B9E" w:rsidRPr="005901C2">
        <w:rPr>
          <w:rFonts w:ascii="Times New Roman" w:hAnsi="Times New Roman" w:cs="Times New Roman"/>
          <w:color w:val="000000"/>
          <w:sz w:val="24"/>
          <w:lang w:val="en-US"/>
        </w:rPr>
        <w:t xml:space="preserve"> that have a high probability of occurrence or a large potential impact on the level of corruption in the object of analysis;</w:t>
      </w:r>
    </w:p>
    <w:p w:rsidR="00450B9E" w:rsidRPr="00540DE4" w:rsidRDefault="00450B9E" w:rsidP="00450B9E">
      <w:pPr>
        <w:spacing w:before="322" w:after="0" w:line="276" w:lineRule="exact"/>
        <w:ind w:left="184" w:right="1372"/>
        <w:jc w:val="left"/>
        <w:rPr>
          <w:rFonts w:ascii="Times New Roman" w:hAnsi="Times New Roman" w:cs="Times New Roman"/>
          <w:color w:val="000000"/>
          <w:sz w:val="24"/>
          <w:lang w:val="en-US"/>
        </w:rPr>
      </w:pPr>
      <w:r w:rsidRPr="00540DE4">
        <w:rPr>
          <w:rFonts w:ascii="Times New Roman" w:hAnsi="Times New Roman" w:cs="Times New Roman"/>
          <w:color w:val="000000"/>
          <w:sz w:val="24"/>
          <w:lang w:val="en-US"/>
        </w:rPr>
        <w:t xml:space="preserve">– </w:t>
      </w:r>
      <w:proofErr w:type="gramStart"/>
      <w:r w:rsidRPr="00540DE4">
        <w:rPr>
          <w:rFonts w:ascii="Times New Roman" w:hAnsi="Times New Roman" w:cs="Times New Roman"/>
          <w:color w:val="000000"/>
          <w:sz w:val="24"/>
          <w:lang w:val="en-US"/>
        </w:rPr>
        <w:t>risks</w:t>
      </w:r>
      <w:proofErr w:type="gramEnd"/>
      <w:r w:rsidRPr="00540DE4">
        <w:rPr>
          <w:rFonts w:ascii="Times New Roman" w:hAnsi="Times New Roman" w:cs="Times New Roman"/>
          <w:color w:val="000000"/>
          <w:sz w:val="24"/>
          <w:lang w:val="en-US"/>
        </w:rPr>
        <w:t xml:space="preserve"> that have an average probability of occurrence or an average potential impact on the level of corruption in the object of analysis;</w:t>
      </w:r>
    </w:p>
    <w:p w:rsidR="00ED00C9" w:rsidRPr="00540DE4" w:rsidRDefault="00450B9E" w:rsidP="005901C2">
      <w:pPr>
        <w:spacing w:before="322" w:after="0" w:line="276" w:lineRule="exact"/>
        <w:ind w:left="184" w:right="1372"/>
        <w:jc w:val="left"/>
        <w:rPr>
          <w:rFonts w:ascii="HDJVWK+TimesNewRomanPSMT"/>
          <w:color w:val="000000"/>
          <w:sz w:val="24"/>
          <w:lang w:val="en-US"/>
        </w:rPr>
      </w:pPr>
      <w:r w:rsidRPr="00540DE4">
        <w:rPr>
          <w:rFonts w:ascii="Times New Roman" w:hAnsi="Times New Roman" w:cs="Times New Roman"/>
          <w:color w:val="000000"/>
          <w:sz w:val="24"/>
          <w:lang w:val="en-US"/>
        </w:rPr>
        <w:t xml:space="preserve">– </w:t>
      </w:r>
      <w:proofErr w:type="gramStart"/>
      <w:r w:rsidRPr="00540DE4">
        <w:rPr>
          <w:rFonts w:ascii="Times New Roman" w:hAnsi="Times New Roman" w:cs="Times New Roman"/>
          <w:color w:val="000000"/>
          <w:sz w:val="24"/>
          <w:lang w:val="en-US"/>
        </w:rPr>
        <w:t>risks</w:t>
      </w:r>
      <w:proofErr w:type="gramEnd"/>
      <w:r w:rsidRPr="00540DE4">
        <w:rPr>
          <w:rFonts w:ascii="Times New Roman" w:hAnsi="Times New Roman" w:cs="Times New Roman"/>
          <w:color w:val="000000"/>
          <w:sz w:val="24"/>
          <w:lang w:val="en-US"/>
        </w:rPr>
        <w:t xml:space="preserve"> that have a low probability of occurrence and (or) do not have a significant impact on the level of corruption in the object of analysis.</w:t>
      </w:r>
    </w:p>
    <w:p w:rsidR="00ED00C9" w:rsidRPr="00540DE4" w:rsidRDefault="00ED00C9">
      <w:pPr>
        <w:spacing w:before="322" w:after="0" w:line="276" w:lineRule="exact"/>
        <w:ind w:left="184" w:right="982"/>
        <w:jc w:val="left"/>
        <w:rPr>
          <w:color w:val="000000"/>
          <w:sz w:val="24"/>
          <w:lang w:val="en-US"/>
        </w:rPr>
      </w:pPr>
    </w:p>
    <w:p w:rsidR="00ED00C9" w:rsidRPr="00540DE4" w:rsidRDefault="00ED00C9">
      <w:pPr>
        <w:spacing w:before="0" w:after="0" w:line="0" w:lineRule="atLeast"/>
        <w:jc w:val="left"/>
        <w:rPr>
          <w:rFonts w:ascii="Arial"/>
          <w:color w:val="FF0000"/>
          <w:sz w:val="2"/>
          <w:lang w:val="en-US"/>
        </w:rPr>
      </w:pPr>
    </w:p>
    <w:p w:rsidR="00ED00C9" w:rsidRPr="00540DE4" w:rsidRDefault="003711B4">
      <w:pPr>
        <w:spacing w:before="0" w:after="0" w:line="0" w:lineRule="atLeast"/>
        <w:jc w:val="left"/>
        <w:rPr>
          <w:rFonts w:ascii="Arial"/>
          <w:color w:val="FF0000"/>
          <w:sz w:val="2"/>
          <w:lang w:val="en-US"/>
        </w:rPr>
      </w:pPr>
      <w:r w:rsidRPr="00540DE4">
        <w:rPr>
          <w:rFonts w:ascii="Arial"/>
          <w:color w:val="FF0000"/>
          <w:sz w:val="2"/>
          <w:lang w:val="en-US"/>
        </w:rPr>
        <w:cr/>
      </w:r>
      <w:r w:rsidRPr="00540DE4">
        <w:rPr>
          <w:rFonts w:ascii="Arial"/>
          <w:color w:val="FF0000"/>
          <w:sz w:val="2"/>
          <w:lang w:val="en-US"/>
        </w:rPr>
        <w:br w:type="page"/>
      </w:r>
    </w:p>
    <w:p w:rsidR="00ED00C9" w:rsidRPr="00540DE4" w:rsidRDefault="00ED00C9">
      <w:pPr>
        <w:pStyle w:val="NoList1"/>
        <w:rPr>
          <w:lang w:val="en-US"/>
        </w:rPr>
        <w:sectPr w:rsidR="00ED00C9" w:rsidRPr="00540DE4" w:rsidSect="003711B4">
          <w:pgSz w:w="11900" w:h="16820"/>
          <w:pgMar w:top="785" w:right="276" w:bottom="0" w:left="2756" w:header="720" w:footer="720" w:gutter="0"/>
          <w:pgNumType w:start="1"/>
          <w:cols w:space="720"/>
          <w:docGrid w:linePitch="1"/>
        </w:sectPr>
      </w:pPr>
    </w:p>
    <w:p w:rsidR="00ED00C9" w:rsidRPr="00540DE4" w:rsidRDefault="00ED00C9">
      <w:pPr>
        <w:spacing w:before="0" w:after="0" w:line="0" w:lineRule="atLeast"/>
        <w:jc w:val="left"/>
        <w:rPr>
          <w:rFonts w:ascii="Arial"/>
          <w:color w:val="FF0000"/>
          <w:sz w:val="2"/>
          <w:lang w:val="en-US"/>
        </w:rPr>
      </w:pPr>
    </w:p>
    <w:p w:rsidR="002266B6" w:rsidRPr="00540DE4" w:rsidRDefault="002266B6" w:rsidP="002266B6">
      <w:pPr>
        <w:spacing w:before="0" w:after="0" w:line="276" w:lineRule="exact"/>
        <w:jc w:val="left"/>
        <w:rPr>
          <w:rFonts w:cs="USKGHO+TimesNewRomanPS-BoldMT"/>
          <w:color w:val="000000"/>
          <w:spacing w:val="1"/>
          <w:sz w:val="24"/>
          <w:lang w:val="en-US"/>
        </w:rPr>
      </w:pPr>
      <w:bookmarkStart w:id="10" w:name="br14"/>
      <w:bookmarkEnd w:id="10"/>
    </w:p>
    <w:p w:rsidR="00ED00C9" w:rsidRDefault="00ED00C9">
      <w:pPr>
        <w:spacing w:before="87" w:after="0" w:line="276" w:lineRule="exact"/>
        <w:ind w:left="5172"/>
        <w:jc w:val="left"/>
        <w:rPr>
          <w:rFonts w:ascii="USKGHO+TimesNewRomanPS-BoldMT"/>
          <w:color w:val="000000"/>
          <w:sz w:val="24"/>
          <w:lang w:val="en-US"/>
        </w:rPr>
      </w:pPr>
    </w:p>
    <w:tbl>
      <w:tblPr>
        <w:tblStyle w:val="a7"/>
        <w:tblW w:w="0" w:type="auto"/>
        <w:tblLook w:val="04A0" w:firstRow="1" w:lastRow="0" w:firstColumn="1" w:lastColumn="0" w:noHBand="0" w:noVBand="1"/>
      </w:tblPr>
      <w:tblGrid>
        <w:gridCol w:w="3562"/>
        <w:gridCol w:w="6285"/>
      </w:tblGrid>
      <w:tr w:rsidR="00FB36EE" w:rsidTr="00E44B6A">
        <w:trPr>
          <w:trHeight w:val="681"/>
        </w:trPr>
        <w:tc>
          <w:tcPr>
            <w:tcW w:w="3591" w:type="dxa"/>
            <w:vMerge w:val="restart"/>
          </w:tcPr>
          <w:p w:rsidR="00FB36EE" w:rsidRPr="00FB36EE" w:rsidRDefault="00FB36EE" w:rsidP="00E44B6A">
            <w:pPr>
              <w:spacing w:before="87" w:after="0" w:line="276" w:lineRule="exact"/>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t>Financial Settlement Center of Renewable Energy</w:t>
            </w:r>
          </w:p>
        </w:tc>
        <w:tc>
          <w:tcPr>
            <w:tcW w:w="6345" w:type="dxa"/>
          </w:tcPr>
          <w:p w:rsidR="00FB36EE" w:rsidRPr="00E44B6A" w:rsidRDefault="00FB36EE" w:rsidP="00E44B6A">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E44B6A">
        <w:trPr>
          <w:trHeight w:val="265"/>
        </w:trPr>
        <w:tc>
          <w:tcPr>
            <w:tcW w:w="3591" w:type="dxa"/>
            <w:vMerge/>
          </w:tcPr>
          <w:p w:rsidR="00FB36EE" w:rsidRPr="00FB36EE" w:rsidRDefault="00FB36EE" w:rsidP="00E44B6A">
            <w:pPr>
              <w:spacing w:before="87" w:after="0" w:line="276" w:lineRule="exact"/>
              <w:jc w:val="left"/>
              <w:rPr>
                <w:rFonts w:ascii="USKGHO+TimesNewRomanPS-BoldMT"/>
                <w:color w:val="0070C0"/>
                <w:sz w:val="24"/>
                <w:lang w:val="en-US"/>
              </w:rPr>
            </w:pPr>
          </w:p>
        </w:tc>
        <w:tc>
          <w:tcPr>
            <w:tcW w:w="6345" w:type="dxa"/>
          </w:tcPr>
          <w:p w:rsidR="00FB36EE" w:rsidRDefault="00FB36EE" w:rsidP="00E44B6A">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13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A270CB" w:rsidRDefault="00A270CB" w:rsidP="00E44B6A">
      <w:pPr>
        <w:spacing w:before="0" w:after="0" w:line="276" w:lineRule="exact"/>
        <w:jc w:val="left"/>
        <w:rPr>
          <w:rFonts w:ascii="Times New Roman" w:hAnsi="Times New Roman" w:cs="Times New Roman"/>
          <w:color w:val="000000"/>
          <w:sz w:val="24"/>
          <w:lang w:val="en-US"/>
        </w:rPr>
      </w:pPr>
    </w:p>
    <w:p w:rsidR="00FB36EE" w:rsidRDefault="00A270CB" w:rsidP="00FB36EE">
      <w:pPr>
        <w:spacing w:before="0" w:after="0" w:line="276" w:lineRule="exact"/>
        <w:ind w:left="5670"/>
        <w:jc w:val="left"/>
        <w:rPr>
          <w:rFonts w:ascii="Times New Roman" w:hAnsi="Times New Roman" w:cs="Times New Roman"/>
          <w:color w:val="000000"/>
          <w:sz w:val="24"/>
          <w:lang w:val="ru-RU"/>
        </w:rPr>
      </w:pPr>
      <w:r>
        <w:rPr>
          <w:rFonts w:ascii="Times New Roman" w:hAnsi="Times New Roman" w:cs="Times New Roman"/>
          <w:color w:val="000000"/>
          <w:sz w:val="24"/>
          <w:lang w:val="en-US"/>
        </w:rPr>
        <w:t>Appendix 2</w:t>
      </w:r>
      <w:r w:rsidRPr="009B26C7">
        <w:rPr>
          <w:rFonts w:ascii="Times New Roman" w:hAnsi="Times New Roman" w:cs="Times New Roman"/>
          <w:color w:val="000000"/>
          <w:sz w:val="24"/>
          <w:lang w:val="en-US"/>
        </w:rPr>
        <w:t xml:space="preserve"> to the Rules</w:t>
      </w:r>
      <w:r>
        <w:rPr>
          <w:rFonts w:ascii="Times New Roman" w:hAnsi="Times New Roman" w:cs="Times New Roman"/>
          <w:color w:val="000000"/>
          <w:sz w:val="24"/>
        </w:rPr>
        <w:t xml:space="preserve"> </w:t>
      </w:r>
      <w:r w:rsidRPr="009B26C7">
        <w:rPr>
          <w:rFonts w:ascii="Times New Roman" w:hAnsi="Times New Roman" w:cs="Times New Roman"/>
          <w:color w:val="000000"/>
          <w:sz w:val="24"/>
          <w:lang w:val="en-US"/>
        </w:rPr>
        <w:t>for Conducting Internal Analysis and Identifying</w:t>
      </w:r>
      <w:r>
        <w:rPr>
          <w:rFonts w:ascii="Times New Roman" w:hAnsi="Times New Roman" w:cs="Times New Roman"/>
          <w:color w:val="000000"/>
          <w:sz w:val="24"/>
        </w:rPr>
        <w:t xml:space="preserve"> Corruption Risks in the</w:t>
      </w:r>
      <w:r w:rsidRPr="009B26C7">
        <w:rPr>
          <w:rFonts w:ascii="Times New Roman" w:hAnsi="Times New Roman" w:cs="Times New Roman"/>
          <w:color w:val="000000"/>
          <w:sz w:val="24"/>
          <w:lang w:val="en-US"/>
        </w:rPr>
        <w:t xml:space="preserve"> </w:t>
      </w:r>
    </w:p>
    <w:p w:rsidR="00A270CB" w:rsidRPr="00A270CB" w:rsidRDefault="00A270CB" w:rsidP="00FB36EE">
      <w:pPr>
        <w:spacing w:before="0" w:after="0" w:line="276" w:lineRule="exact"/>
        <w:ind w:left="5670"/>
        <w:jc w:val="left"/>
        <w:rPr>
          <w:rFonts w:ascii="Times New Roman" w:hAnsi="Times New Roman" w:cs="Times New Roman"/>
          <w:color w:val="000000"/>
          <w:sz w:val="24"/>
        </w:rPr>
      </w:pPr>
      <w:r w:rsidRPr="009B26C7">
        <w:rPr>
          <w:rFonts w:ascii="Times New Roman" w:hAnsi="Times New Roman" w:cs="Times New Roman"/>
          <w:color w:val="000000"/>
          <w:sz w:val="24"/>
          <w:lang w:val="en-US"/>
        </w:rPr>
        <w:t>LLP</w:t>
      </w:r>
      <w:r>
        <w:rPr>
          <w:rFonts w:ascii="Times New Roman" w:hAnsi="Times New Roman" w:cs="Times New Roman"/>
          <w:color w:val="000000"/>
          <w:sz w:val="24"/>
        </w:rPr>
        <w:t xml:space="preserve"> </w:t>
      </w:r>
      <w:r w:rsidR="00C6755C">
        <w:rPr>
          <w:rFonts w:ascii="Times New Roman" w:hAnsi="Times New Roman" w:cs="Times New Roman"/>
          <w:color w:val="000000"/>
          <w:sz w:val="24"/>
        </w:rPr>
        <w:t>«FSC of RE»</w:t>
      </w:r>
    </w:p>
    <w:p w:rsidR="00A270CB" w:rsidRDefault="00A270CB" w:rsidP="00A270CB">
      <w:pPr>
        <w:spacing w:before="322" w:after="0" w:line="276" w:lineRule="exact"/>
        <w:ind w:left="8854"/>
        <w:jc w:val="left"/>
        <w:rPr>
          <w:rFonts w:ascii="Times New Roman" w:hAnsi="Times New Roman" w:cs="Times New Roman"/>
          <w:color w:val="000000"/>
          <w:sz w:val="24"/>
        </w:rPr>
      </w:pPr>
      <w:r w:rsidRPr="009B26C7">
        <w:rPr>
          <w:rFonts w:ascii="Times New Roman" w:hAnsi="Times New Roman" w:cs="Times New Roman"/>
          <w:color w:val="000000"/>
          <w:sz w:val="24"/>
        </w:rPr>
        <w:t>Form</w:t>
      </w:r>
    </w:p>
    <w:p w:rsidR="00A270CB" w:rsidRPr="00A270CB" w:rsidRDefault="00A270CB" w:rsidP="00A270CB">
      <w:pPr>
        <w:spacing w:before="322" w:after="0" w:line="276" w:lineRule="exact"/>
        <w:ind w:left="8854"/>
        <w:jc w:val="left"/>
        <w:rPr>
          <w:rFonts w:ascii="Times New Roman" w:hAnsi="Times New Roman" w:cs="Times New Roman"/>
          <w:color w:val="000000"/>
          <w:sz w:val="24"/>
        </w:rPr>
      </w:pPr>
    </w:p>
    <w:p w:rsidR="00A270CB" w:rsidRDefault="00A270CB" w:rsidP="00A270CB">
      <w:pPr>
        <w:spacing w:before="0" w:after="0" w:line="276" w:lineRule="exact"/>
        <w:ind w:left="65"/>
        <w:jc w:val="center"/>
        <w:rPr>
          <w:rFonts w:ascii="Times New Roman" w:hAnsi="Times New Roman" w:cs="Times New Roman"/>
          <w:b/>
          <w:color w:val="000000"/>
          <w:spacing w:val="1"/>
          <w:sz w:val="24"/>
          <w:lang w:val="en-US"/>
        </w:rPr>
      </w:pPr>
      <w:r w:rsidRPr="00A270CB">
        <w:rPr>
          <w:rFonts w:ascii="Times New Roman" w:hAnsi="Times New Roman" w:cs="Times New Roman"/>
          <w:b/>
          <w:color w:val="000000"/>
          <w:spacing w:val="1"/>
          <w:sz w:val="24"/>
          <w:lang w:val="en-US"/>
        </w:rPr>
        <w:t xml:space="preserve">Action plan to eliminate the causes and conditions contributing to the commission of corruption offenses identified by the results </w:t>
      </w:r>
    </w:p>
    <w:p w:rsidR="00ED00C9" w:rsidRPr="00A270CB" w:rsidRDefault="00A270CB" w:rsidP="00A270CB">
      <w:pPr>
        <w:spacing w:before="0" w:after="0" w:line="276" w:lineRule="exact"/>
        <w:ind w:left="65"/>
        <w:jc w:val="center"/>
        <w:rPr>
          <w:rFonts w:ascii="Times New Roman" w:hAnsi="Times New Roman" w:cs="Times New Roman"/>
          <w:b/>
          <w:color w:val="000000"/>
          <w:spacing w:val="1"/>
          <w:sz w:val="24"/>
          <w:lang w:val="en-US"/>
        </w:rPr>
      </w:pPr>
      <w:proofErr w:type="gramStart"/>
      <w:r w:rsidRPr="00A270CB">
        <w:rPr>
          <w:rFonts w:ascii="Times New Roman" w:hAnsi="Times New Roman" w:cs="Times New Roman"/>
          <w:b/>
          <w:color w:val="000000"/>
          <w:spacing w:val="1"/>
          <w:sz w:val="24"/>
          <w:lang w:val="en-US"/>
        </w:rPr>
        <w:t>of</w:t>
      </w:r>
      <w:proofErr w:type="gramEnd"/>
      <w:r w:rsidRPr="00A270CB">
        <w:rPr>
          <w:rFonts w:ascii="Times New Roman" w:hAnsi="Times New Roman" w:cs="Times New Roman"/>
          <w:b/>
          <w:color w:val="000000"/>
          <w:spacing w:val="1"/>
          <w:sz w:val="24"/>
          <w:lang w:val="en-US"/>
        </w:rPr>
        <w:t xml:space="preserve"> an internal analysis of corruption risks in the</w:t>
      </w:r>
      <w:r w:rsidRPr="00A270CB">
        <w:rPr>
          <w:rFonts w:ascii="Times New Roman" w:hAnsi="Times New Roman" w:cs="Times New Roman"/>
          <w:color w:val="000000"/>
          <w:sz w:val="24"/>
          <w:lang w:val="en-US"/>
        </w:rPr>
        <w:t xml:space="preserve"> </w:t>
      </w:r>
      <w:r w:rsidRPr="00A270CB">
        <w:rPr>
          <w:rFonts w:ascii="Times New Roman" w:hAnsi="Times New Roman" w:cs="Times New Roman"/>
          <w:b/>
          <w:color w:val="000000"/>
          <w:sz w:val="24"/>
          <w:lang w:val="en-US"/>
        </w:rPr>
        <w:t>LLP</w:t>
      </w:r>
      <w:r w:rsidRPr="00A270CB">
        <w:rPr>
          <w:rFonts w:ascii="Times New Roman" w:hAnsi="Times New Roman" w:cs="Times New Roman"/>
          <w:b/>
          <w:color w:val="000000"/>
          <w:sz w:val="24"/>
        </w:rPr>
        <w:t xml:space="preserve"> </w:t>
      </w:r>
      <w:r w:rsidR="00C6755C">
        <w:rPr>
          <w:rFonts w:ascii="Times New Roman" w:hAnsi="Times New Roman" w:cs="Times New Roman"/>
          <w:b/>
          <w:color w:val="000000"/>
          <w:sz w:val="24"/>
        </w:rPr>
        <w:t>«FSC of RE»</w:t>
      </w:r>
    </w:p>
    <w:p w:rsidR="00ED00C9" w:rsidRDefault="003711B4">
      <w:pPr>
        <w:spacing w:before="0" w:after="0" w:line="276" w:lineRule="exact"/>
        <w:ind w:left="2052"/>
        <w:jc w:val="left"/>
        <w:rPr>
          <w:rFonts w:ascii="OJVWWO+TimesNewRomanPS-BoldMT"/>
          <w:color w:val="000000"/>
          <w:sz w:val="24"/>
        </w:rPr>
      </w:pPr>
      <w:r>
        <w:rPr>
          <w:rFonts w:ascii="OJVWWO+TimesNewRomanPS-BoldMT"/>
          <w:color w:val="000000"/>
          <w:sz w:val="24"/>
        </w:rPr>
        <w:t>________________________________________________</w:t>
      </w:r>
    </w:p>
    <w:p w:rsidR="00ED00C9" w:rsidRDefault="003711B4">
      <w:pPr>
        <w:spacing w:before="0" w:after="817" w:line="276" w:lineRule="exact"/>
        <w:ind w:left="3269"/>
        <w:jc w:val="left"/>
        <w:rPr>
          <w:rFonts w:ascii="HDJVWK+TimesNewRomanPSMT"/>
          <w:color w:val="000000"/>
          <w:sz w:val="24"/>
        </w:rPr>
      </w:pPr>
      <w:r>
        <w:rPr>
          <w:rFonts w:ascii="HDJVWK+TimesNewRomanPSMT" w:hAnsi="HDJVWK+TimesNewRomanPSMT" w:cs="HDJVWK+TimesNewRomanPSMT"/>
          <w:color w:val="000000"/>
          <w:sz w:val="24"/>
        </w:rPr>
        <w:t>(</w:t>
      </w:r>
      <w:proofErr w:type="gramStart"/>
      <w:r w:rsidR="00A270CB" w:rsidRPr="00A270CB">
        <w:rPr>
          <w:rFonts w:ascii="Times New Roman" w:hAnsi="Times New Roman" w:cs="Times New Roman"/>
          <w:color w:val="000000"/>
          <w:sz w:val="24"/>
        </w:rPr>
        <w:t>name</w:t>
      </w:r>
      <w:proofErr w:type="gramEnd"/>
      <w:r w:rsidR="00A270CB" w:rsidRPr="00A270CB">
        <w:rPr>
          <w:rFonts w:ascii="Times New Roman" w:hAnsi="Times New Roman" w:cs="Times New Roman"/>
          <w:color w:val="000000"/>
          <w:sz w:val="24"/>
        </w:rPr>
        <w:t xml:space="preserve"> of the object of analysis)</w:t>
      </w:r>
    </w:p>
    <w:tbl>
      <w:tblPr>
        <w:tblStyle w:val="a7"/>
        <w:tblW w:w="0" w:type="auto"/>
        <w:tblLook w:val="04A0" w:firstRow="1" w:lastRow="0" w:firstColumn="1" w:lastColumn="0" w:noHBand="0" w:noVBand="1"/>
      </w:tblPr>
      <w:tblGrid>
        <w:gridCol w:w="496"/>
        <w:gridCol w:w="2277"/>
        <w:gridCol w:w="2582"/>
        <w:gridCol w:w="1377"/>
        <w:gridCol w:w="1727"/>
        <w:gridCol w:w="1325"/>
      </w:tblGrid>
      <w:tr w:rsidR="009418E9" w:rsidTr="00BE61CB">
        <w:trPr>
          <w:trHeight w:val="350"/>
        </w:trPr>
        <w:tc>
          <w:tcPr>
            <w:tcW w:w="496" w:type="dxa"/>
          </w:tcPr>
          <w:p w:rsidR="009418E9" w:rsidRDefault="009418E9" w:rsidP="009418E9">
            <w:pPr>
              <w:spacing w:before="276" w:after="0" w:line="266" w:lineRule="exact"/>
              <w:ind w:left="48"/>
              <w:jc w:val="left"/>
              <w:rPr>
                <w:rFonts w:ascii="HDJVWK+TimesNewRomanPSMT"/>
                <w:color w:val="000000"/>
                <w:sz w:val="24"/>
              </w:rPr>
            </w:pPr>
            <w:r>
              <w:rPr>
                <w:rFonts w:ascii="HDJVWK+TimesNewRomanPSMT" w:hAnsi="HDJVWK+TimesNewRomanPSMT" w:cs="HDJVWK+TimesNewRomanPSMT"/>
                <w:color w:val="000000"/>
                <w:sz w:val="24"/>
              </w:rPr>
              <w:t>№</w:t>
            </w:r>
          </w:p>
        </w:tc>
        <w:tc>
          <w:tcPr>
            <w:tcW w:w="2277" w:type="dxa"/>
          </w:tcPr>
          <w:p w:rsidR="009418E9" w:rsidRPr="00474B78" w:rsidRDefault="009418E9" w:rsidP="009418E9">
            <w:pPr>
              <w:spacing w:before="0" w:after="0" w:line="276" w:lineRule="exact"/>
              <w:jc w:val="left"/>
              <w:rPr>
                <w:rFonts w:ascii="Times New Roman" w:hAnsi="Times New Roman" w:cs="Times New Roman"/>
                <w:color w:val="000000"/>
                <w:sz w:val="24"/>
              </w:rPr>
            </w:pPr>
            <w:r w:rsidRPr="00474B78">
              <w:rPr>
                <w:rFonts w:ascii="Times New Roman" w:hAnsi="Times New Roman" w:cs="Times New Roman"/>
                <w:color w:val="000000"/>
                <w:sz w:val="24"/>
              </w:rPr>
              <w:t>Recommendations based on</w:t>
            </w:r>
          </w:p>
          <w:p w:rsidR="009418E9" w:rsidRDefault="009418E9" w:rsidP="009418E9">
            <w:pPr>
              <w:spacing w:before="0" w:after="0" w:line="276" w:lineRule="exact"/>
              <w:jc w:val="left"/>
              <w:rPr>
                <w:rFonts w:ascii="HDJVWK+TimesNewRomanPSMT"/>
                <w:color w:val="000000"/>
                <w:sz w:val="24"/>
              </w:rPr>
            </w:pPr>
            <w:r>
              <w:rPr>
                <w:rFonts w:ascii="Times New Roman" w:hAnsi="Times New Roman" w:cs="Times New Roman"/>
                <w:color w:val="000000"/>
                <w:sz w:val="24"/>
              </w:rPr>
              <w:t xml:space="preserve">the results of the internal analysis of </w:t>
            </w:r>
            <w:r w:rsidRPr="00474B78">
              <w:rPr>
                <w:rFonts w:ascii="Times New Roman" w:hAnsi="Times New Roman" w:cs="Times New Roman"/>
                <w:color w:val="000000"/>
                <w:sz w:val="24"/>
              </w:rPr>
              <w:t>cor</w:t>
            </w:r>
            <w:r>
              <w:rPr>
                <w:rFonts w:ascii="Times New Roman" w:hAnsi="Times New Roman" w:cs="Times New Roman"/>
                <w:color w:val="000000"/>
                <w:sz w:val="24"/>
              </w:rPr>
              <w:t xml:space="preserve">ruption </w:t>
            </w:r>
            <w:r w:rsidRPr="00474B78">
              <w:rPr>
                <w:rFonts w:ascii="Times New Roman" w:hAnsi="Times New Roman" w:cs="Times New Roman"/>
                <w:color w:val="000000"/>
                <w:sz w:val="24"/>
              </w:rPr>
              <w:t>risks</w:t>
            </w:r>
          </w:p>
        </w:tc>
        <w:tc>
          <w:tcPr>
            <w:tcW w:w="2582" w:type="dxa"/>
          </w:tcPr>
          <w:p w:rsidR="009418E9" w:rsidRPr="00BE61CB" w:rsidRDefault="009418E9" w:rsidP="009418E9">
            <w:pPr>
              <w:spacing w:before="0" w:after="0" w:line="139" w:lineRule="exact"/>
              <w:jc w:val="left"/>
              <w:rPr>
                <w:rFonts w:ascii="Times New Roman" w:hAnsi="Times New Roman" w:cs="Times New Roman"/>
                <w:color w:val="000000"/>
                <w:sz w:val="24"/>
              </w:rPr>
            </w:pPr>
          </w:p>
          <w:p w:rsidR="009418E9" w:rsidRPr="00BE61CB" w:rsidRDefault="009418E9" w:rsidP="009418E9">
            <w:pPr>
              <w:spacing w:before="0" w:after="0" w:line="139" w:lineRule="exact"/>
              <w:jc w:val="left"/>
              <w:rPr>
                <w:rFonts w:ascii="Times New Roman" w:hAnsi="Times New Roman" w:cs="Times New Roman"/>
                <w:color w:val="000000"/>
                <w:sz w:val="24"/>
              </w:rPr>
            </w:pPr>
            <w:r w:rsidRPr="00BE61CB">
              <w:rPr>
                <w:rFonts w:ascii="Times New Roman" w:hAnsi="Times New Roman" w:cs="Times New Roman"/>
                <w:color w:val="000000"/>
                <w:sz w:val="24"/>
              </w:rPr>
              <w:t>Completion Event</w:t>
            </w:r>
          </w:p>
        </w:tc>
        <w:tc>
          <w:tcPr>
            <w:tcW w:w="1377" w:type="dxa"/>
          </w:tcPr>
          <w:p w:rsidR="009418E9" w:rsidRPr="00BE61CB" w:rsidRDefault="009418E9">
            <w:pPr>
              <w:spacing w:before="276" w:after="0" w:line="266" w:lineRule="exact"/>
              <w:jc w:val="left"/>
              <w:rPr>
                <w:rFonts w:ascii="Times New Roman" w:hAnsi="Times New Roman" w:cs="Times New Roman"/>
                <w:color w:val="000000"/>
                <w:sz w:val="24"/>
              </w:rPr>
            </w:pPr>
            <w:r w:rsidRPr="00BE61CB">
              <w:rPr>
                <w:rFonts w:ascii="Times New Roman" w:hAnsi="Times New Roman" w:cs="Times New Roman"/>
                <w:color w:val="000000"/>
                <w:sz w:val="24"/>
              </w:rPr>
              <w:t>Form</w:t>
            </w:r>
          </w:p>
        </w:tc>
        <w:tc>
          <w:tcPr>
            <w:tcW w:w="1727" w:type="dxa"/>
          </w:tcPr>
          <w:p w:rsidR="009418E9" w:rsidRPr="00BE61CB" w:rsidRDefault="00BE61CB">
            <w:pPr>
              <w:spacing w:before="0" w:after="0" w:line="276" w:lineRule="exact"/>
              <w:jc w:val="left"/>
              <w:rPr>
                <w:rFonts w:ascii="Times New Roman" w:hAnsi="Times New Roman" w:cs="Times New Roman"/>
                <w:color w:val="000000"/>
                <w:sz w:val="24"/>
              </w:rPr>
            </w:pPr>
            <w:r w:rsidRPr="00BE61CB">
              <w:rPr>
                <w:rFonts w:ascii="Times New Roman" w:hAnsi="Times New Roman" w:cs="Times New Roman"/>
                <w:color w:val="000000"/>
                <w:sz w:val="24"/>
              </w:rPr>
              <w:t>Responsible performers</w:t>
            </w:r>
          </w:p>
        </w:tc>
        <w:tc>
          <w:tcPr>
            <w:tcW w:w="1325" w:type="dxa"/>
          </w:tcPr>
          <w:p w:rsidR="009418E9" w:rsidRPr="00BE61CB" w:rsidRDefault="00BE61CB">
            <w:pPr>
              <w:spacing w:before="10" w:after="0" w:line="266" w:lineRule="exact"/>
              <w:jc w:val="left"/>
              <w:rPr>
                <w:rFonts w:ascii="Times New Roman" w:hAnsi="Times New Roman" w:cs="Times New Roman"/>
                <w:color w:val="000000"/>
                <w:sz w:val="24"/>
              </w:rPr>
            </w:pPr>
            <w:r w:rsidRPr="00BE61CB">
              <w:rPr>
                <w:rFonts w:ascii="Times New Roman" w:hAnsi="Times New Roman" w:cs="Times New Roman"/>
                <w:color w:val="000000"/>
                <w:sz w:val="24"/>
              </w:rPr>
              <w:t>Execution period</w:t>
            </w:r>
          </w:p>
        </w:tc>
      </w:tr>
      <w:tr w:rsidR="009418E9" w:rsidTr="00BE61CB">
        <w:trPr>
          <w:trHeight w:val="350"/>
        </w:trPr>
        <w:tc>
          <w:tcPr>
            <w:tcW w:w="496" w:type="dxa"/>
          </w:tcPr>
          <w:p w:rsidR="009418E9" w:rsidRDefault="009418E9">
            <w:pPr>
              <w:spacing w:before="276" w:after="0" w:line="266" w:lineRule="exact"/>
              <w:ind w:left="48"/>
              <w:jc w:val="left"/>
              <w:rPr>
                <w:rFonts w:ascii="HDJVWK+TimesNewRomanPSMT" w:hAnsi="HDJVWK+TimesNewRomanPSMT" w:cs="HDJVWK+TimesNewRomanPSMT"/>
                <w:color w:val="000000"/>
                <w:sz w:val="24"/>
              </w:rPr>
            </w:pPr>
          </w:p>
        </w:tc>
        <w:tc>
          <w:tcPr>
            <w:tcW w:w="2277" w:type="dxa"/>
          </w:tcPr>
          <w:p w:rsidR="009418E9" w:rsidRPr="002016C8" w:rsidRDefault="009418E9">
            <w:pPr>
              <w:spacing w:before="0" w:after="0" w:line="266" w:lineRule="exact"/>
              <w:jc w:val="left"/>
              <w:rPr>
                <w:rFonts w:ascii="HDJVWK+TimesNewRomanPSMT" w:hAnsi="HDJVWK+TimesNewRomanPSMT" w:cs="HDJVWK+TimesNewRomanPSMT"/>
                <w:color w:val="000000"/>
                <w:sz w:val="24"/>
                <w:lang w:val="ru-RU"/>
              </w:rPr>
            </w:pPr>
          </w:p>
        </w:tc>
        <w:tc>
          <w:tcPr>
            <w:tcW w:w="2582"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377"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727"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325" w:type="dxa"/>
          </w:tcPr>
          <w:p w:rsidR="009418E9" w:rsidRDefault="009418E9">
            <w:pPr>
              <w:spacing w:before="276" w:after="0" w:line="266" w:lineRule="exact"/>
              <w:ind w:left="343"/>
              <w:jc w:val="left"/>
              <w:rPr>
                <w:rFonts w:ascii="HDJVWK+TimesNewRomanPSMT" w:hAnsi="HDJVWK+TimesNewRomanPSMT" w:cs="HDJVWK+TimesNewRomanPSMT"/>
                <w:color w:val="000000"/>
                <w:sz w:val="24"/>
              </w:rPr>
            </w:pPr>
          </w:p>
        </w:tc>
      </w:tr>
      <w:tr w:rsidR="009418E9" w:rsidTr="00BE61CB">
        <w:trPr>
          <w:trHeight w:val="350"/>
        </w:trPr>
        <w:tc>
          <w:tcPr>
            <w:tcW w:w="496" w:type="dxa"/>
          </w:tcPr>
          <w:p w:rsidR="009418E9" w:rsidRDefault="009418E9">
            <w:pPr>
              <w:spacing w:before="276" w:after="0" w:line="266" w:lineRule="exact"/>
              <w:ind w:left="48"/>
              <w:jc w:val="left"/>
              <w:rPr>
                <w:rFonts w:ascii="HDJVWK+TimesNewRomanPSMT" w:hAnsi="HDJVWK+TimesNewRomanPSMT" w:cs="HDJVWK+TimesNewRomanPSMT"/>
                <w:color w:val="000000"/>
                <w:sz w:val="24"/>
              </w:rPr>
            </w:pPr>
          </w:p>
        </w:tc>
        <w:tc>
          <w:tcPr>
            <w:tcW w:w="2277" w:type="dxa"/>
          </w:tcPr>
          <w:p w:rsidR="009418E9" w:rsidRPr="002016C8" w:rsidRDefault="009418E9">
            <w:pPr>
              <w:spacing w:before="0" w:after="0" w:line="266" w:lineRule="exact"/>
              <w:jc w:val="left"/>
              <w:rPr>
                <w:rFonts w:ascii="HDJVWK+TimesNewRomanPSMT" w:hAnsi="HDJVWK+TimesNewRomanPSMT" w:cs="HDJVWK+TimesNewRomanPSMT"/>
                <w:color w:val="000000"/>
                <w:sz w:val="24"/>
                <w:lang w:val="ru-RU"/>
              </w:rPr>
            </w:pPr>
          </w:p>
        </w:tc>
        <w:tc>
          <w:tcPr>
            <w:tcW w:w="2582"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377"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727" w:type="dxa"/>
          </w:tcPr>
          <w:p w:rsidR="009418E9" w:rsidRDefault="009418E9">
            <w:pPr>
              <w:spacing w:before="276" w:after="0" w:line="266" w:lineRule="exact"/>
              <w:jc w:val="left"/>
              <w:rPr>
                <w:rFonts w:ascii="HDJVWK+TimesNewRomanPSMT" w:hAnsi="HDJVWK+TimesNewRomanPSMT" w:cs="HDJVWK+TimesNewRomanPSMT"/>
                <w:color w:val="000000"/>
                <w:sz w:val="24"/>
              </w:rPr>
            </w:pPr>
          </w:p>
        </w:tc>
        <w:tc>
          <w:tcPr>
            <w:tcW w:w="1325" w:type="dxa"/>
          </w:tcPr>
          <w:p w:rsidR="009418E9" w:rsidRDefault="009418E9">
            <w:pPr>
              <w:spacing w:before="276" w:after="0" w:line="266" w:lineRule="exact"/>
              <w:ind w:left="343"/>
              <w:jc w:val="left"/>
              <w:rPr>
                <w:rFonts w:ascii="HDJVWK+TimesNewRomanPSMT" w:hAnsi="HDJVWK+TimesNewRomanPSMT" w:cs="HDJVWK+TimesNewRomanPSMT"/>
                <w:color w:val="000000"/>
                <w:sz w:val="24"/>
              </w:rPr>
            </w:pPr>
          </w:p>
        </w:tc>
      </w:tr>
    </w:tbl>
    <w:p w:rsidR="00ED00C9" w:rsidRDefault="00ED00C9">
      <w:pPr>
        <w:spacing w:before="0" w:after="0" w:line="0" w:lineRule="atLeast"/>
        <w:jc w:val="left"/>
        <w:rPr>
          <w:rFonts w:ascii="Arial"/>
          <w:color w:val="FF0000"/>
          <w:sz w:val="2"/>
        </w:rPr>
      </w:pPr>
    </w:p>
    <w:p w:rsidR="00ED00C9" w:rsidRDefault="003711B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ED00C9" w:rsidRDefault="00ED00C9">
      <w:pPr>
        <w:pStyle w:val="NoList1"/>
        <w:sectPr w:rsidR="00ED00C9" w:rsidSect="00FB36EE">
          <w:pgSz w:w="11900" w:h="16820"/>
          <w:pgMar w:top="1134" w:right="851" w:bottom="1134" w:left="1418" w:header="720" w:footer="720" w:gutter="0"/>
          <w:pgNumType w:start="1"/>
          <w:cols w:space="720"/>
          <w:docGrid w:linePitch="1"/>
        </w:sectPr>
      </w:pPr>
    </w:p>
    <w:tbl>
      <w:tblPr>
        <w:tblStyle w:val="a7"/>
        <w:tblW w:w="0" w:type="auto"/>
        <w:tblLook w:val="04A0" w:firstRow="1" w:lastRow="0" w:firstColumn="1" w:lastColumn="0" w:noHBand="0" w:noVBand="1"/>
      </w:tblPr>
      <w:tblGrid>
        <w:gridCol w:w="3591"/>
        <w:gridCol w:w="6345"/>
      </w:tblGrid>
      <w:tr w:rsidR="00FB36EE" w:rsidTr="003711B4">
        <w:trPr>
          <w:trHeight w:val="681"/>
        </w:trPr>
        <w:tc>
          <w:tcPr>
            <w:tcW w:w="3591" w:type="dxa"/>
            <w:vMerge w:val="restart"/>
          </w:tcPr>
          <w:p w:rsidR="00FB36EE" w:rsidRPr="00FB36EE" w:rsidRDefault="00FB36EE" w:rsidP="003711B4">
            <w:pPr>
              <w:spacing w:before="87" w:after="0" w:line="276" w:lineRule="exact"/>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lastRenderedPageBreak/>
              <w:t>Financial Settlement Center of Renewable Energy</w:t>
            </w:r>
          </w:p>
        </w:tc>
        <w:tc>
          <w:tcPr>
            <w:tcW w:w="6345" w:type="dxa"/>
          </w:tcPr>
          <w:p w:rsidR="00FB36EE" w:rsidRPr="00E44B6A" w:rsidRDefault="00FB36EE" w:rsidP="003711B4">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Pr="00657452">
              <w:rPr>
                <w:rFonts w:ascii="Times New Roman" w:hAnsi="Times New Roman" w:cs="Times New Roman"/>
                <w:b/>
                <w:color w:val="222A35" w:themeColor="text2" w:themeShade="80"/>
                <w:sz w:val="24"/>
                <w:szCs w:val="24"/>
              </w:rPr>
              <w:t xml:space="preserve">LLP </w:t>
            </w:r>
            <w:r w:rsidR="00C6755C">
              <w:rPr>
                <w:rFonts w:ascii="Times New Roman" w:hAnsi="Times New Roman" w:cs="Times New Roman"/>
                <w:b/>
                <w:color w:val="222A35" w:themeColor="text2" w:themeShade="80"/>
                <w:sz w:val="24"/>
                <w:szCs w:val="24"/>
              </w:rPr>
              <w:t>«FSC of RE»</w:t>
            </w:r>
          </w:p>
        </w:tc>
      </w:tr>
      <w:tr w:rsidR="00FB36EE" w:rsidTr="003711B4">
        <w:trPr>
          <w:trHeight w:val="265"/>
        </w:trPr>
        <w:tc>
          <w:tcPr>
            <w:tcW w:w="3591" w:type="dxa"/>
            <w:vMerge/>
          </w:tcPr>
          <w:p w:rsidR="00FB36EE" w:rsidRDefault="00FB36EE" w:rsidP="003711B4">
            <w:pPr>
              <w:spacing w:before="87" w:after="0" w:line="276" w:lineRule="exact"/>
              <w:jc w:val="left"/>
              <w:rPr>
                <w:rFonts w:ascii="USKGHO+TimesNewRomanPS-BoldMT"/>
                <w:color w:val="000000"/>
                <w:sz w:val="24"/>
                <w:lang w:val="en-US"/>
              </w:rPr>
            </w:pPr>
          </w:p>
        </w:tc>
        <w:tc>
          <w:tcPr>
            <w:tcW w:w="6345" w:type="dxa"/>
          </w:tcPr>
          <w:p w:rsidR="00FB36EE" w:rsidRDefault="00FB36EE" w:rsidP="003711B4">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14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607274" w:rsidRDefault="00607274" w:rsidP="00607274">
      <w:pPr>
        <w:spacing w:before="0" w:after="0" w:line="276" w:lineRule="exact"/>
        <w:ind w:left="5568"/>
        <w:jc w:val="left"/>
        <w:rPr>
          <w:rFonts w:ascii="Times New Roman" w:hAnsi="Times New Roman" w:cs="Times New Roman"/>
          <w:color w:val="000000"/>
          <w:sz w:val="24"/>
          <w:lang w:val="en-US"/>
        </w:rPr>
      </w:pPr>
    </w:p>
    <w:p w:rsidR="00607274" w:rsidRDefault="00607274" w:rsidP="00607274">
      <w:pPr>
        <w:spacing w:before="0" w:after="0" w:line="276" w:lineRule="exact"/>
        <w:ind w:left="5568"/>
        <w:jc w:val="left"/>
        <w:rPr>
          <w:rFonts w:ascii="Times New Roman" w:hAnsi="Times New Roman" w:cs="Times New Roman"/>
          <w:color w:val="000000"/>
          <w:sz w:val="24"/>
          <w:lang w:val="en-US"/>
        </w:rPr>
      </w:pPr>
    </w:p>
    <w:p w:rsidR="00607274" w:rsidRDefault="00607274" w:rsidP="00607274">
      <w:pPr>
        <w:spacing w:before="0" w:after="0" w:line="276" w:lineRule="exact"/>
        <w:ind w:left="5568"/>
        <w:jc w:val="left"/>
        <w:rPr>
          <w:rFonts w:ascii="Times New Roman" w:hAnsi="Times New Roman" w:cs="Times New Roman"/>
          <w:color w:val="000000"/>
          <w:sz w:val="24"/>
          <w:lang w:val="en-US"/>
        </w:rPr>
      </w:pPr>
    </w:p>
    <w:p w:rsidR="00607274" w:rsidRPr="00A270CB" w:rsidRDefault="00607274" w:rsidP="00A270CB">
      <w:pPr>
        <w:spacing w:before="0" w:after="0" w:line="276" w:lineRule="exact"/>
        <w:ind w:left="5568"/>
        <w:jc w:val="left"/>
        <w:rPr>
          <w:rFonts w:ascii="Times New Roman" w:hAnsi="Times New Roman" w:cs="Times New Roman"/>
          <w:color w:val="000000"/>
          <w:sz w:val="24"/>
        </w:rPr>
      </w:pPr>
      <w:r>
        <w:rPr>
          <w:rFonts w:ascii="Times New Roman" w:hAnsi="Times New Roman" w:cs="Times New Roman"/>
          <w:color w:val="000000"/>
          <w:sz w:val="24"/>
          <w:lang w:val="en-US"/>
        </w:rPr>
        <w:t>Appendix 3</w:t>
      </w:r>
      <w:r w:rsidRPr="009B26C7">
        <w:rPr>
          <w:rFonts w:ascii="Times New Roman" w:hAnsi="Times New Roman" w:cs="Times New Roman"/>
          <w:color w:val="000000"/>
          <w:sz w:val="24"/>
          <w:lang w:val="en-US"/>
        </w:rPr>
        <w:t xml:space="preserve"> to the Rules</w:t>
      </w:r>
      <w:r>
        <w:rPr>
          <w:rFonts w:ascii="Times New Roman" w:hAnsi="Times New Roman" w:cs="Times New Roman"/>
          <w:color w:val="000000"/>
          <w:sz w:val="24"/>
        </w:rPr>
        <w:t xml:space="preserve"> </w:t>
      </w:r>
      <w:r w:rsidRPr="009B26C7">
        <w:rPr>
          <w:rFonts w:ascii="Times New Roman" w:hAnsi="Times New Roman" w:cs="Times New Roman"/>
          <w:color w:val="000000"/>
          <w:sz w:val="24"/>
          <w:lang w:val="en-US"/>
        </w:rPr>
        <w:t>for Conducting Internal Analysis and Identifying</w:t>
      </w:r>
      <w:r>
        <w:rPr>
          <w:rFonts w:ascii="Times New Roman" w:hAnsi="Times New Roman" w:cs="Times New Roman"/>
          <w:color w:val="000000"/>
          <w:sz w:val="24"/>
        </w:rPr>
        <w:t xml:space="preserve"> Corruption Risks in the</w:t>
      </w:r>
      <w:r w:rsidRPr="009B26C7">
        <w:rPr>
          <w:rFonts w:ascii="Times New Roman" w:hAnsi="Times New Roman" w:cs="Times New Roman"/>
          <w:color w:val="000000"/>
          <w:sz w:val="24"/>
          <w:lang w:val="en-US"/>
        </w:rPr>
        <w:t xml:space="preserve"> LLP</w:t>
      </w:r>
      <w:r>
        <w:rPr>
          <w:rFonts w:ascii="Times New Roman" w:hAnsi="Times New Roman" w:cs="Times New Roman"/>
          <w:color w:val="000000"/>
          <w:sz w:val="24"/>
        </w:rPr>
        <w:t xml:space="preserve"> </w:t>
      </w:r>
      <w:r w:rsidR="00C6755C">
        <w:rPr>
          <w:rFonts w:ascii="Times New Roman" w:hAnsi="Times New Roman" w:cs="Times New Roman"/>
          <w:color w:val="000000"/>
          <w:sz w:val="24"/>
        </w:rPr>
        <w:t>«FSC of RE»</w:t>
      </w:r>
    </w:p>
    <w:p w:rsidR="00607274" w:rsidRDefault="00607274" w:rsidP="00607274">
      <w:pPr>
        <w:spacing w:before="322" w:after="0" w:line="276" w:lineRule="exact"/>
        <w:ind w:left="8854"/>
        <w:jc w:val="left"/>
        <w:rPr>
          <w:rFonts w:ascii="Times New Roman" w:hAnsi="Times New Roman" w:cs="Times New Roman"/>
          <w:color w:val="000000"/>
          <w:sz w:val="24"/>
        </w:rPr>
      </w:pPr>
      <w:r w:rsidRPr="009B26C7">
        <w:rPr>
          <w:rFonts w:ascii="Times New Roman" w:hAnsi="Times New Roman" w:cs="Times New Roman"/>
          <w:color w:val="000000"/>
          <w:sz w:val="24"/>
        </w:rPr>
        <w:t>Form</w:t>
      </w:r>
    </w:p>
    <w:p w:rsidR="00A270CB" w:rsidRPr="00501582" w:rsidRDefault="00A270CB" w:rsidP="00607274">
      <w:pPr>
        <w:spacing w:before="322" w:after="0" w:line="276" w:lineRule="exact"/>
        <w:ind w:left="8854"/>
        <w:jc w:val="left"/>
        <w:rPr>
          <w:rFonts w:ascii="Times New Roman" w:hAnsi="Times New Roman" w:cs="Times New Roman"/>
          <w:color w:val="000000"/>
          <w:sz w:val="24"/>
          <w:lang w:val="en-US"/>
        </w:rPr>
      </w:pPr>
    </w:p>
    <w:p w:rsidR="00ED00C9" w:rsidRDefault="00607274" w:rsidP="00607274">
      <w:pPr>
        <w:spacing w:before="0" w:after="0" w:line="240" w:lineRule="auto"/>
        <w:jc w:val="center"/>
        <w:rPr>
          <w:rFonts w:ascii="Times New Roman" w:hAnsi="Times New Roman" w:cs="Times New Roman"/>
          <w:b/>
          <w:color w:val="000000"/>
          <w:spacing w:val="-1"/>
          <w:sz w:val="24"/>
        </w:rPr>
      </w:pPr>
      <w:r w:rsidRPr="00607274">
        <w:rPr>
          <w:rFonts w:ascii="Times New Roman" w:hAnsi="Times New Roman" w:cs="Times New Roman"/>
          <w:b/>
          <w:color w:val="000000"/>
          <w:spacing w:val="-1"/>
          <w:sz w:val="24"/>
        </w:rPr>
        <w:t>Information on the implementation of recommendations made based on the results</w:t>
      </w:r>
      <w:r>
        <w:rPr>
          <w:rFonts w:ascii="Times New Roman" w:hAnsi="Times New Roman" w:cs="Times New Roman"/>
          <w:b/>
          <w:color w:val="000000"/>
          <w:spacing w:val="-1"/>
          <w:sz w:val="24"/>
        </w:rPr>
        <w:t xml:space="preserve"> </w:t>
      </w:r>
      <w:r w:rsidRPr="00607274">
        <w:rPr>
          <w:rFonts w:ascii="Times New Roman" w:hAnsi="Times New Roman" w:cs="Times New Roman"/>
          <w:b/>
          <w:color w:val="000000"/>
          <w:spacing w:val="-1"/>
          <w:sz w:val="24"/>
        </w:rPr>
        <w:t>of an internal analysis of corruption risks</w:t>
      </w:r>
    </w:p>
    <w:p w:rsidR="00607274" w:rsidRDefault="00607274" w:rsidP="00607274">
      <w:pPr>
        <w:spacing w:before="0" w:after="0" w:line="240" w:lineRule="auto"/>
        <w:jc w:val="center"/>
        <w:rPr>
          <w:rFonts w:ascii="Times New Roman" w:hAnsi="Times New Roman" w:cs="Times New Roman"/>
          <w:b/>
          <w:color w:val="000000"/>
          <w:spacing w:val="-1"/>
          <w:sz w:val="24"/>
        </w:rPr>
      </w:pPr>
    </w:p>
    <w:p w:rsidR="00607274" w:rsidRPr="00607274" w:rsidRDefault="00607274" w:rsidP="00607274">
      <w:pPr>
        <w:spacing w:before="0" w:after="0" w:line="240" w:lineRule="auto"/>
        <w:jc w:val="center"/>
        <w:rPr>
          <w:rFonts w:ascii="Times New Roman" w:hAnsi="Times New Roman" w:cs="Times New Roman"/>
          <w:b/>
          <w:color w:val="000000"/>
          <w:spacing w:val="-1"/>
          <w:sz w:val="24"/>
        </w:rPr>
      </w:pPr>
    </w:p>
    <w:tbl>
      <w:tblPr>
        <w:tblStyle w:val="a7"/>
        <w:tblW w:w="9747" w:type="dxa"/>
        <w:tblLook w:val="04A0" w:firstRow="1" w:lastRow="0" w:firstColumn="1" w:lastColumn="0" w:noHBand="0" w:noVBand="1"/>
      </w:tblPr>
      <w:tblGrid>
        <w:gridCol w:w="593"/>
        <w:gridCol w:w="3768"/>
        <w:gridCol w:w="3402"/>
        <w:gridCol w:w="1984"/>
      </w:tblGrid>
      <w:tr w:rsidR="00607274" w:rsidTr="00FB36EE">
        <w:trPr>
          <w:trHeight w:val="508"/>
        </w:trPr>
        <w:tc>
          <w:tcPr>
            <w:tcW w:w="593" w:type="dxa"/>
          </w:tcPr>
          <w:p w:rsidR="00607274" w:rsidRDefault="00607274" w:rsidP="00607274">
            <w:pPr>
              <w:spacing w:before="0" w:after="0" w:line="266" w:lineRule="exact"/>
              <w:jc w:val="left"/>
              <w:rPr>
                <w:rFonts w:ascii="HDJVWK+TimesNewRomanPSMT"/>
                <w:color w:val="000000"/>
                <w:sz w:val="24"/>
              </w:rPr>
            </w:pPr>
            <w:r>
              <w:rPr>
                <w:rFonts w:ascii="HDJVWK+TimesNewRomanPSMT" w:hAnsi="HDJVWK+TimesNewRomanPSMT" w:cs="HDJVWK+TimesNewRomanPSMT"/>
                <w:color w:val="000000"/>
                <w:sz w:val="24"/>
              </w:rPr>
              <w:t>№</w:t>
            </w:r>
          </w:p>
          <w:p w:rsidR="00607274" w:rsidRDefault="00607274">
            <w:pPr>
              <w:spacing w:before="10" w:after="0" w:line="266" w:lineRule="exact"/>
              <w:jc w:val="left"/>
              <w:rPr>
                <w:rFonts w:ascii="HDJVWK+TimesNewRomanPSMT"/>
                <w:color w:val="000000"/>
                <w:sz w:val="24"/>
              </w:rPr>
            </w:pPr>
          </w:p>
        </w:tc>
        <w:tc>
          <w:tcPr>
            <w:tcW w:w="3768" w:type="dxa"/>
          </w:tcPr>
          <w:p w:rsidR="00607274" w:rsidRPr="00474B78" w:rsidRDefault="00607274" w:rsidP="00607274">
            <w:pPr>
              <w:spacing w:before="0" w:after="0" w:line="276" w:lineRule="exact"/>
              <w:jc w:val="left"/>
              <w:rPr>
                <w:rFonts w:ascii="Times New Roman" w:hAnsi="Times New Roman" w:cs="Times New Roman"/>
                <w:color w:val="000000"/>
                <w:sz w:val="24"/>
              </w:rPr>
            </w:pPr>
            <w:r w:rsidRPr="00474B78">
              <w:rPr>
                <w:rFonts w:ascii="Times New Roman" w:hAnsi="Times New Roman" w:cs="Times New Roman"/>
                <w:color w:val="000000"/>
                <w:sz w:val="24"/>
              </w:rPr>
              <w:t>Recommendations based on</w:t>
            </w:r>
          </w:p>
          <w:p w:rsidR="00607274" w:rsidRPr="00607274" w:rsidRDefault="00607274" w:rsidP="00607274">
            <w:pPr>
              <w:spacing w:before="0" w:after="0" w:line="276" w:lineRule="exact"/>
              <w:jc w:val="left"/>
              <w:rPr>
                <w:rFonts w:ascii="Times New Roman" w:hAnsi="Times New Roman" w:cs="Times New Roman"/>
                <w:color w:val="000000"/>
                <w:sz w:val="24"/>
              </w:rPr>
            </w:pPr>
            <w:r>
              <w:rPr>
                <w:rFonts w:ascii="Times New Roman" w:hAnsi="Times New Roman" w:cs="Times New Roman"/>
                <w:color w:val="000000"/>
                <w:sz w:val="24"/>
              </w:rPr>
              <w:t xml:space="preserve">the results of the internal analysis of </w:t>
            </w:r>
            <w:r w:rsidRPr="00474B78">
              <w:rPr>
                <w:rFonts w:ascii="Times New Roman" w:hAnsi="Times New Roman" w:cs="Times New Roman"/>
                <w:color w:val="000000"/>
                <w:sz w:val="24"/>
              </w:rPr>
              <w:t>cor</w:t>
            </w:r>
            <w:r>
              <w:rPr>
                <w:rFonts w:ascii="Times New Roman" w:hAnsi="Times New Roman" w:cs="Times New Roman"/>
                <w:color w:val="000000"/>
                <w:sz w:val="24"/>
              </w:rPr>
              <w:t xml:space="preserve">ruption </w:t>
            </w:r>
            <w:r w:rsidRPr="00474B78">
              <w:rPr>
                <w:rFonts w:ascii="Times New Roman" w:hAnsi="Times New Roman" w:cs="Times New Roman"/>
                <w:color w:val="000000"/>
                <w:sz w:val="24"/>
              </w:rPr>
              <w:t>risks</w:t>
            </w:r>
          </w:p>
        </w:tc>
        <w:tc>
          <w:tcPr>
            <w:tcW w:w="3402" w:type="dxa"/>
          </w:tcPr>
          <w:p w:rsidR="00607274" w:rsidRDefault="00607274">
            <w:pPr>
              <w:spacing w:before="0" w:after="0" w:line="276" w:lineRule="exact"/>
              <w:jc w:val="left"/>
              <w:rPr>
                <w:rFonts w:ascii="Times New Roman" w:hAnsi="Times New Roman" w:cs="Times New Roman"/>
                <w:color w:val="000000"/>
                <w:sz w:val="24"/>
                <w:lang w:val="en-US"/>
              </w:rPr>
            </w:pPr>
            <w:r w:rsidRPr="00474B78">
              <w:rPr>
                <w:rFonts w:ascii="Times New Roman" w:hAnsi="Times New Roman" w:cs="Times New Roman"/>
                <w:color w:val="000000"/>
                <w:sz w:val="24"/>
                <w:lang w:val="en-US"/>
              </w:rPr>
              <w:t>Form of completion according to the action plan</w:t>
            </w:r>
          </w:p>
          <w:p w:rsidR="00607274" w:rsidRPr="00607274" w:rsidRDefault="00607274">
            <w:pPr>
              <w:spacing w:before="0" w:after="0" w:line="276" w:lineRule="exact"/>
              <w:jc w:val="left"/>
              <w:rPr>
                <w:rFonts w:ascii="HDJVWK+TimesNewRomanPSMT"/>
                <w:color w:val="000000"/>
                <w:sz w:val="24"/>
                <w:lang w:val="en-US"/>
              </w:rPr>
            </w:pPr>
          </w:p>
        </w:tc>
        <w:tc>
          <w:tcPr>
            <w:tcW w:w="1984" w:type="dxa"/>
          </w:tcPr>
          <w:p w:rsidR="00607274" w:rsidRPr="00607274" w:rsidRDefault="00607274">
            <w:pPr>
              <w:spacing w:before="0" w:after="0" w:line="0" w:lineRule="atLeast"/>
              <w:jc w:val="left"/>
              <w:rPr>
                <w:rFonts w:ascii="HDJVWK+TimesNewRomanPSMT"/>
                <w:color w:val="000000"/>
                <w:sz w:val="24"/>
                <w:lang w:val="en-US"/>
              </w:rPr>
            </w:pPr>
            <w:r>
              <w:rPr>
                <w:rFonts w:ascii="Times New Roman" w:hAnsi="Times New Roman" w:cs="Times New Roman"/>
                <w:color w:val="000000"/>
                <w:sz w:val="24"/>
              </w:rPr>
              <w:t>I</w:t>
            </w:r>
            <w:r w:rsidRPr="00474B78">
              <w:rPr>
                <w:rFonts w:ascii="Times New Roman" w:hAnsi="Times New Roman" w:cs="Times New Roman"/>
                <w:color w:val="000000"/>
                <w:sz w:val="24"/>
              </w:rPr>
              <w:t>nformation on the execution</w:t>
            </w:r>
          </w:p>
        </w:tc>
      </w:tr>
      <w:tr w:rsidR="00607274" w:rsidTr="00FB36EE">
        <w:trPr>
          <w:trHeight w:val="508"/>
        </w:trPr>
        <w:tc>
          <w:tcPr>
            <w:tcW w:w="593" w:type="dxa"/>
          </w:tcPr>
          <w:p w:rsidR="00607274" w:rsidRDefault="00607274">
            <w:pPr>
              <w:spacing w:before="0" w:after="0" w:line="266" w:lineRule="exact"/>
              <w:ind w:left="74"/>
              <w:jc w:val="left"/>
              <w:rPr>
                <w:rFonts w:ascii="HDJVWK+TimesNewRomanPSMT" w:hAnsi="HDJVWK+TimesNewRomanPSMT" w:cs="HDJVWK+TimesNewRomanPSMT"/>
                <w:color w:val="000000"/>
                <w:sz w:val="24"/>
              </w:rPr>
            </w:pPr>
          </w:p>
        </w:tc>
        <w:tc>
          <w:tcPr>
            <w:tcW w:w="3768" w:type="dxa"/>
          </w:tcPr>
          <w:p w:rsidR="00607274" w:rsidRDefault="00607274" w:rsidP="00607274">
            <w:pPr>
              <w:spacing w:before="0" w:after="0" w:line="276" w:lineRule="exact"/>
              <w:jc w:val="left"/>
              <w:rPr>
                <w:rFonts w:ascii="Times New Roman" w:hAnsi="Times New Roman" w:cs="Times New Roman"/>
                <w:color w:val="000000"/>
                <w:sz w:val="24"/>
              </w:rPr>
            </w:pPr>
          </w:p>
        </w:tc>
        <w:tc>
          <w:tcPr>
            <w:tcW w:w="3402" w:type="dxa"/>
          </w:tcPr>
          <w:p w:rsidR="00607274" w:rsidRDefault="00607274">
            <w:pPr>
              <w:spacing w:before="0" w:after="0" w:line="276" w:lineRule="exact"/>
              <w:jc w:val="left"/>
              <w:rPr>
                <w:rFonts w:ascii="Times New Roman" w:hAnsi="Times New Roman" w:cs="Times New Roman"/>
                <w:color w:val="000000"/>
                <w:sz w:val="24"/>
                <w:lang w:val="en-US"/>
              </w:rPr>
            </w:pPr>
          </w:p>
        </w:tc>
        <w:tc>
          <w:tcPr>
            <w:tcW w:w="1984" w:type="dxa"/>
          </w:tcPr>
          <w:p w:rsidR="00607274" w:rsidRPr="00607274" w:rsidRDefault="00607274">
            <w:pPr>
              <w:spacing w:before="0" w:after="0" w:line="0" w:lineRule="atLeast"/>
              <w:jc w:val="left"/>
              <w:rPr>
                <w:rFonts w:ascii="HDJVWK+TimesNewRomanPSMT"/>
                <w:color w:val="000000"/>
                <w:sz w:val="24"/>
                <w:lang w:val="en-US"/>
              </w:rPr>
            </w:pPr>
          </w:p>
        </w:tc>
      </w:tr>
      <w:tr w:rsidR="00607274" w:rsidTr="00FB36EE">
        <w:trPr>
          <w:trHeight w:val="508"/>
        </w:trPr>
        <w:tc>
          <w:tcPr>
            <w:tcW w:w="593" w:type="dxa"/>
          </w:tcPr>
          <w:p w:rsidR="00607274" w:rsidRDefault="00607274">
            <w:pPr>
              <w:spacing w:before="0" w:after="0" w:line="266" w:lineRule="exact"/>
              <w:ind w:left="74"/>
              <w:jc w:val="left"/>
              <w:rPr>
                <w:rFonts w:ascii="HDJVWK+TimesNewRomanPSMT" w:hAnsi="HDJVWK+TimesNewRomanPSMT" w:cs="HDJVWK+TimesNewRomanPSMT"/>
                <w:color w:val="000000"/>
                <w:sz w:val="24"/>
              </w:rPr>
            </w:pPr>
          </w:p>
        </w:tc>
        <w:tc>
          <w:tcPr>
            <w:tcW w:w="3768" w:type="dxa"/>
          </w:tcPr>
          <w:p w:rsidR="00607274" w:rsidRDefault="00607274" w:rsidP="00607274">
            <w:pPr>
              <w:spacing w:before="0" w:after="0" w:line="276" w:lineRule="exact"/>
              <w:jc w:val="left"/>
              <w:rPr>
                <w:rFonts w:ascii="Times New Roman" w:hAnsi="Times New Roman" w:cs="Times New Roman"/>
                <w:color w:val="000000"/>
                <w:sz w:val="24"/>
              </w:rPr>
            </w:pPr>
          </w:p>
        </w:tc>
        <w:tc>
          <w:tcPr>
            <w:tcW w:w="3402" w:type="dxa"/>
          </w:tcPr>
          <w:p w:rsidR="00607274" w:rsidRDefault="00607274">
            <w:pPr>
              <w:spacing w:before="0" w:after="0" w:line="276" w:lineRule="exact"/>
              <w:jc w:val="left"/>
              <w:rPr>
                <w:rFonts w:ascii="Times New Roman" w:hAnsi="Times New Roman" w:cs="Times New Roman"/>
                <w:color w:val="000000"/>
                <w:sz w:val="24"/>
                <w:lang w:val="en-US"/>
              </w:rPr>
            </w:pPr>
          </w:p>
        </w:tc>
        <w:tc>
          <w:tcPr>
            <w:tcW w:w="1984" w:type="dxa"/>
          </w:tcPr>
          <w:p w:rsidR="00607274" w:rsidRPr="00607274" w:rsidRDefault="00607274">
            <w:pPr>
              <w:spacing w:before="0" w:after="0" w:line="0" w:lineRule="atLeast"/>
              <w:jc w:val="left"/>
              <w:rPr>
                <w:rFonts w:ascii="HDJVWK+TimesNewRomanPSMT"/>
                <w:color w:val="000000"/>
                <w:sz w:val="24"/>
                <w:lang w:val="en-US"/>
              </w:rPr>
            </w:pPr>
          </w:p>
        </w:tc>
      </w:tr>
      <w:tr w:rsidR="00607274" w:rsidTr="00FB36EE">
        <w:trPr>
          <w:trHeight w:val="508"/>
        </w:trPr>
        <w:tc>
          <w:tcPr>
            <w:tcW w:w="593" w:type="dxa"/>
          </w:tcPr>
          <w:p w:rsidR="00607274" w:rsidRDefault="00607274">
            <w:pPr>
              <w:spacing w:before="0" w:after="0" w:line="266" w:lineRule="exact"/>
              <w:ind w:left="74"/>
              <w:jc w:val="left"/>
              <w:rPr>
                <w:rFonts w:ascii="HDJVWK+TimesNewRomanPSMT" w:hAnsi="HDJVWK+TimesNewRomanPSMT" w:cs="HDJVWK+TimesNewRomanPSMT"/>
                <w:color w:val="000000"/>
                <w:sz w:val="24"/>
              </w:rPr>
            </w:pPr>
          </w:p>
        </w:tc>
        <w:tc>
          <w:tcPr>
            <w:tcW w:w="3768" w:type="dxa"/>
          </w:tcPr>
          <w:p w:rsidR="00607274" w:rsidRDefault="00607274" w:rsidP="00607274">
            <w:pPr>
              <w:spacing w:before="0" w:after="0" w:line="276" w:lineRule="exact"/>
              <w:jc w:val="left"/>
              <w:rPr>
                <w:rFonts w:ascii="Times New Roman" w:hAnsi="Times New Roman" w:cs="Times New Roman"/>
                <w:color w:val="000000"/>
                <w:sz w:val="24"/>
              </w:rPr>
            </w:pPr>
          </w:p>
        </w:tc>
        <w:tc>
          <w:tcPr>
            <w:tcW w:w="3402" w:type="dxa"/>
          </w:tcPr>
          <w:p w:rsidR="00607274" w:rsidRDefault="00607274">
            <w:pPr>
              <w:spacing w:before="0" w:after="0" w:line="276" w:lineRule="exact"/>
              <w:jc w:val="left"/>
              <w:rPr>
                <w:rFonts w:ascii="Times New Roman" w:hAnsi="Times New Roman" w:cs="Times New Roman"/>
                <w:color w:val="000000"/>
                <w:sz w:val="24"/>
                <w:lang w:val="en-US"/>
              </w:rPr>
            </w:pPr>
          </w:p>
        </w:tc>
        <w:tc>
          <w:tcPr>
            <w:tcW w:w="1984" w:type="dxa"/>
          </w:tcPr>
          <w:p w:rsidR="00607274" w:rsidRPr="00607274" w:rsidRDefault="00607274">
            <w:pPr>
              <w:spacing w:before="0" w:after="0" w:line="0" w:lineRule="atLeast"/>
              <w:jc w:val="left"/>
              <w:rPr>
                <w:rFonts w:ascii="HDJVWK+TimesNewRomanPSMT"/>
                <w:color w:val="000000"/>
                <w:sz w:val="24"/>
                <w:lang w:val="en-US"/>
              </w:rPr>
            </w:pPr>
          </w:p>
        </w:tc>
      </w:tr>
    </w:tbl>
    <w:p w:rsidR="00ED00C9" w:rsidRDefault="00ED00C9">
      <w:pPr>
        <w:pStyle w:val="NoList1"/>
        <w:sectPr w:rsidR="00ED00C9" w:rsidSect="00607274">
          <w:pgSz w:w="11900" w:h="16820"/>
          <w:pgMar w:top="785" w:right="418" w:bottom="0" w:left="1457" w:header="720" w:footer="720" w:gutter="0"/>
          <w:pgNumType w:start="1"/>
          <w:cols w:space="720"/>
          <w:docGrid w:linePitch="1"/>
        </w:sectPr>
      </w:pPr>
    </w:p>
    <w:tbl>
      <w:tblPr>
        <w:tblStyle w:val="a7"/>
        <w:tblW w:w="0" w:type="auto"/>
        <w:tblLook w:val="04A0" w:firstRow="1" w:lastRow="0" w:firstColumn="1" w:lastColumn="0" w:noHBand="0" w:noVBand="1"/>
      </w:tblPr>
      <w:tblGrid>
        <w:gridCol w:w="3591"/>
        <w:gridCol w:w="6345"/>
      </w:tblGrid>
      <w:tr w:rsidR="00FB36EE" w:rsidTr="003711B4">
        <w:trPr>
          <w:trHeight w:val="681"/>
        </w:trPr>
        <w:tc>
          <w:tcPr>
            <w:tcW w:w="3591" w:type="dxa"/>
            <w:vMerge w:val="restart"/>
          </w:tcPr>
          <w:p w:rsidR="00FB36EE" w:rsidRPr="00FB36EE" w:rsidRDefault="00FB36EE" w:rsidP="003711B4">
            <w:pPr>
              <w:spacing w:before="87" w:after="0" w:line="276" w:lineRule="exact"/>
              <w:jc w:val="left"/>
              <w:rPr>
                <w:rFonts w:ascii="Times New Roman" w:hAnsi="Times New Roman" w:cs="Times New Roman"/>
                <w:b/>
                <w:color w:val="0070C0"/>
                <w:sz w:val="24"/>
                <w:lang w:val="en-US"/>
              </w:rPr>
            </w:pPr>
            <w:bookmarkStart w:id="11" w:name="br16"/>
            <w:bookmarkEnd w:id="11"/>
            <w:r w:rsidRPr="00FB36EE">
              <w:rPr>
                <w:rFonts w:ascii="Times New Roman" w:hAnsi="Times New Roman" w:cs="Times New Roman"/>
                <w:b/>
                <w:color w:val="0070C0"/>
                <w:sz w:val="24"/>
                <w:lang w:val="en-US"/>
              </w:rPr>
              <w:lastRenderedPageBreak/>
              <w:t>Financial Settlement Center of Renewable Energy</w:t>
            </w:r>
          </w:p>
        </w:tc>
        <w:tc>
          <w:tcPr>
            <w:tcW w:w="6345" w:type="dxa"/>
          </w:tcPr>
          <w:p w:rsidR="00FB36EE" w:rsidRPr="00E44B6A" w:rsidRDefault="00FB36EE" w:rsidP="003711B4">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00C6755C">
              <w:rPr>
                <w:rFonts w:ascii="Times New Roman" w:hAnsi="Times New Roman" w:cs="Times New Roman"/>
                <w:b/>
                <w:color w:val="222A35" w:themeColor="text2" w:themeShade="80"/>
                <w:sz w:val="24"/>
                <w:szCs w:val="24"/>
              </w:rPr>
              <w:t>LLP "FSC of RE</w:t>
            </w:r>
            <w:r w:rsidRPr="00657452">
              <w:rPr>
                <w:rFonts w:ascii="Times New Roman" w:hAnsi="Times New Roman" w:cs="Times New Roman"/>
                <w:b/>
                <w:color w:val="222A35" w:themeColor="text2" w:themeShade="80"/>
                <w:sz w:val="24"/>
                <w:szCs w:val="24"/>
              </w:rPr>
              <w:t>"</w:t>
            </w:r>
          </w:p>
        </w:tc>
      </w:tr>
      <w:tr w:rsidR="00FB36EE" w:rsidTr="003711B4">
        <w:trPr>
          <w:trHeight w:val="265"/>
        </w:trPr>
        <w:tc>
          <w:tcPr>
            <w:tcW w:w="3591" w:type="dxa"/>
            <w:vMerge/>
          </w:tcPr>
          <w:p w:rsidR="00FB36EE" w:rsidRPr="00FB36EE" w:rsidRDefault="00FB36EE" w:rsidP="003711B4">
            <w:pPr>
              <w:spacing w:before="87" w:after="0" w:line="276" w:lineRule="exact"/>
              <w:jc w:val="left"/>
              <w:rPr>
                <w:rFonts w:ascii="USKGHO+TimesNewRomanPS-BoldMT"/>
                <w:color w:val="0070C0"/>
                <w:sz w:val="24"/>
                <w:lang w:val="en-US"/>
              </w:rPr>
            </w:pPr>
          </w:p>
        </w:tc>
        <w:tc>
          <w:tcPr>
            <w:tcW w:w="6345" w:type="dxa"/>
          </w:tcPr>
          <w:p w:rsidR="00FB36EE" w:rsidRDefault="00FB36EE" w:rsidP="003711B4">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15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9B26C7" w:rsidRDefault="009B26C7" w:rsidP="00E44B6A">
      <w:pPr>
        <w:spacing w:before="0" w:after="0" w:line="276" w:lineRule="exact"/>
        <w:jc w:val="left"/>
        <w:rPr>
          <w:rFonts w:cs="HDJVWK+TimesNewRomanPSMT"/>
          <w:color w:val="000000"/>
          <w:sz w:val="24"/>
          <w:lang w:val="ru-RU"/>
        </w:rPr>
      </w:pPr>
    </w:p>
    <w:p w:rsidR="009B26C7" w:rsidRDefault="009B26C7" w:rsidP="00E44B6A">
      <w:pPr>
        <w:spacing w:before="0" w:after="0" w:line="276" w:lineRule="exact"/>
        <w:jc w:val="left"/>
        <w:rPr>
          <w:rFonts w:cs="HDJVWK+TimesNewRomanPSMT"/>
          <w:color w:val="000000"/>
          <w:sz w:val="24"/>
          <w:lang w:val="ru-RU"/>
        </w:rPr>
      </w:pPr>
    </w:p>
    <w:p w:rsidR="009B26C7" w:rsidRDefault="009B26C7" w:rsidP="009B26C7">
      <w:pPr>
        <w:spacing w:before="0" w:after="0" w:line="276" w:lineRule="exact"/>
        <w:ind w:left="5568"/>
        <w:jc w:val="left"/>
        <w:rPr>
          <w:rFonts w:ascii="Times New Roman" w:hAnsi="Times New Roman" w:cs="Times New Roman"/>
          <w:color w:val="000000"/>
          <w:sz w:val="24"/>
        </w:rPr>
      </w:pPr>
      <w:r w:rsidRPr="009B26C7">
        <w:rPr>
          <w:rFonts w:ascii="Times New Roman" w:hAnsi="Times New Roman" w:cs="Times New Roman"/>
          <w:color w:val="000000"/>
          <w:sz w:val="24"/>
          <w:lang w:val="en-US"/>
        </w:rPr>
        <w:t>Appendix 4 to the Rules</w:t>
      </w:r>
      <w:r>
        <w:rPr>
          <w:rFonts w:ascii="Times New Roman" w:hAnsi="Times New Roman" w:cs="Times New Roman"/>
          <w:color w:val="000000"/>
          <w:sz w:val="24"/>
        </w:rPr>
        <w:t xml:space="preserve"> </w:t>
      </w:r>
      <w:r w:rsidRPr="009B26C7">
        <w:rPr>
          <w:rFonts w:ascii="Times New Roman" w:hAnsi="Times New Roman" w:cs="Times New Roman"/>
          <w:color w:val="000000"/>
          <w:sz w:val="24"/>
          <w:lang w:val="en-US"/>
        </w:rPr>
        <w:t>for Conducting Internal Analysis and Identifying</w:t>
      </w:r>
      <w:r>
        <w:rPr>
          <w:rFonts w:ascii="Times New Roman" w:hAnsi="Times New Roman" w:cs="Times New Roman"/>
          <w:color w:val="000000"/>
          <w:sz w:val="24"/>
        </w:rPr>
        <w:t xml:space="preserve"> Corruption Risks in </w:t>
      </w:r>
    </w:p>
    <w:p w:rsidR="00ED00C9" w:rsidRPr="009B26C7" w:rsidRDefault="009B26C7" w:rsidP="009B26C7">
      <w:pPr>
        <w:spacing w:before="0" w:after="0" w:line="276" w:lineRule="exact"/>
        <w:ind w:left="5568"/>
        <w:jc w:val="left"/>
        <w:rPr>
          <w:rFonts w:ascii="Times New Roman" w:hAnsi="Times New Roman" w:cs="Times New Roman"/>
          <w:color w:val="000000"/>
          <w:sz w:val="24"/>
          <w:lang w:val="en-US"/>
        </w:rPr>
      </w:pPr>
      <w:proofErr w:type="gramStart"/>
      <w:r>
        <w:rPr>
          <w:rFonts w:ascii="Times New Roman" w:hAnsi="Times New Roman" w:cs="Times New Roman"/>
          <w:color w:val="000000"/>
          <w:sz w:val="24"/>
        </w:rPr>
        <w:t>the</w:t>
      </w:r>
      <w:proofErr w:type="gramEnd"/>
      <w:r w:rsidRPr="009B26C7">
        <w:rPr>
          <w:rFonts w:ascii="Times New Roman" w:hAnsi="Times New Roman" w:cs="Times New Roman"/>
          <w:color w:val="000000"/>
          <w:sz w:val="24"/>
          <w:lang w:val="en-US"/>
        </w:rPr>
        <w:t xml:space="preserve"> LLP</w:t>
      </w:r>
      <w:r>
        <w:rPr>
          <w:rFonts w:ascii="Times New Roman" w:hAnsi="Times New Roman" w:cs="Times New Roman"/>
          <w:color w:val="000000"/>
          <w:sz w:val="24"/>
        </w:rPr>
        <w:t xml:space="preserve"> </w:t>
      </w:r>
      <w:r w:rsidR="00C6755C">
        <w:rPr>
          <w:rFonts w:ascii="Times New Roman" w:hAnsi="Times New Roman" w:cs="Times New Roman"/>
          <w:color w:val="000000"/>
          <w:sz w:val="24"/>
        </w:rPr>
        <w:t>"FSC of RE</w:t>
      </w:r>
      <w:r w:rsidRPr="009B26C7">
        <w:rPr>
          <w:rFonts w:ascii="Times New Roman" w:hAnsi="Times New Roman" w:cs="Times New Roman"/>
          <w:color w:val="000000"/>
          <w:sz w:val="24"/>
        </w:rPr>
        <w:t>"</w:t>
      </w:r>
    </w:p>
    <w:p w:rsidR="00ED00C9" w:rsidRPr="009B26C7" w:rsidRDefault="009B26C7">
      <w:pPr>
        <w:spacing w:before="322" w:after="0" w:line="276" w:lineRule="exact"/>
        <w:ind w:left="8854"/>
        <w:jc w:val="left"/>
        <w:rPr>
          <w:rFonts w:ascii="Times New Roman" w:hAnsi="Times New Roman" w:cs="Times New Roman"/>
          <w:color w:val="000000"/>
          <w:sz w:val="24"/>
        </w:rPr>
      </w:pPr>
      <w:r w:rsidRPr="009B26C7">
        <w:rPr>
          <w:rFonts w:ascii="Times New Roman" w:hAnsi="Times New Roman" w:cs="Times New Roman"/>
          <w:color w:val="000000"/>
          <w:sz w:val="24"/>
        </w:rPr>
        <w:t>Form</w:t>
      </w:r>
    </w:p>
    <w:p w:rsidR="009B26C7" w:rsidRDefault="009B26C7" w:rsidP="009B26C7">
      <w:pPr>
        <w:spacing w:before="0" w:after="0" w:line="276" w:lineRule="exact"/>
        <w:rPr>
          <w:rFonts w:ascii="Times New Roman" w:hAnsi="Times New Roman" w:cs="Times New Roman"/>
          <w:b/>
          <w:color w:val="000000"/>
          <w:sz w:val="24"/>
          <w:lang w:val="en-US"/>
        </w:rPr>
      </w:pPr>
      <w:r>
        <w:rPr>
          <w:rFonts w:ascii="Times New Roman" w:hAnsi="Times New Roman" w:cs="Times New Roman"/>
          <w:b/>
          <w:color w:val="000000"/>
          <w:sz w:val="24"/>
          <w:lang w:val="en-US"/>
        </w:rPr>
        <w:t xml:space="preserve">                          </w:t>
      </w:r>
      <w:r w:rsidRPr="009B26C7">
        <w:rPr>
          <w:rFonts w:ascii="Times New Roman" w:hAnsi="Times New Roman" w:cs="Times New Roman"/>
          <w:b/>
          <w:color w:val="000000"/>
          <w:sz w:val="24"/>
          <w:lang w:val="en-US"/>
        </w:rPr>
        <w:t>The results of monitoring the implementation of recommendations</w:t>
      </w:r>
    </w:p>
    <w:p w:rsidR="00ED00C9" w:rsidRDefault="009B26C7" w:rsidP="009B26C7">
      <w:pPr>
        <w:spacing w:before="0" w:after="0" w:line="276" w:lineRule="exact"/>
        <w:ind w:left="1711"/>
        <w:jc w:val="left"/>
        <w:rPr>
          <w:rFonts w:ascii="Times New Roman" w:hAnsi="Times New Roman" w:cs="Times New Roman"/>
          <w:b/>
          <w:color w:val="000000"/>
          <w:sz w:val="24"/>
          <w:lang w:val="en-US"/>
        </w:rPr>
      </w:pPr>
      <w:r>
        <w:rPr>
          <w:rFonts w:ascii="Times New Roman" w:hAnsi="Times New Roman" w:cs="Times New Roman"/>
          <w:b/>
          <w:color w:val="000000"/>
          <w:sz w:val="24"/>
          <w:lang w:val="en-US"/>
        </w:rPr>
        <w:t xml:space="preserve">          </w:t>
      </w:r>
      <w:r w:rsidRPr="009B26C7">
        <w:rPr>
          <w:rFonts w:ascii="Times New Roman" w:hAnsi="Times New Roman" w:cs="Times New Roman"/>
          <w:b/>
          <w:color w:val="000000"/>
          <w:sz w:val="24"/>
          <w:lang w:val="en-US"/>
        </w:rPr>
        <w:t xml:space="preserve"> </w:t>
      </w:r>
      <w:proofErr w:type="gramStart"/>
      <w:r w:rsidRPr="009B26C7">
        <w:rPr>
          <w:rFonts w:ascii="Times New Roman" w:hAnsi="Times New Roman" w:cs="Times New Roman"/>
          <w:b/>
          <w:color w:val="000000"/>
          <w:sz w:val="24"/>
          <w:lang w:val="en-US"/>
        </w:rPr>
        <w:t>by</w:t>
      </w:r>
      <w:proofErr w:type="gramEnd"/>
      <w:r w:rsidRPr="009B26C7">
        <w:rPr>
          <w:rFonts w:ascii="Times New Roman" w:hAnsi="Times New Roman" w:cs="Times New Roman"/>
          <w:b/>
          <w:color w:val="000000"/>
          <w:sz w:val="24"/>
          <w:lang w:val="en-US"/>
        </w:rPr>
        <w:t xml:space="preserve"> the object of internal analysis of corruption risks</w:t>
      </w:r>
    </w:p>
    <w:p w:rsidR="009B26C7" w:rsidRPr="009B26C7" w:rsidRDefault="009B26C7" w:rsidP="009B26C7">
      <w:pPr>
        <w:spacing w:before="0" w:after="0" w:line="276" w:lineRule="exact"/>
        <w:ind w:left="1711"/>
        <w:jc w:val="left"/>
        <w:rPr>
          <w:rFonts w:ascii="Times New Roman" w:hAnsi="Times New Roman" w:cs="Times New Roman"/>
          <w:b/>
          <w:color w:val="000000"/>
          <w:sz w:val="24"/>
          <w:lang w:val="en-US"/>
        </w:rPr>
      </w:pPr>
    </w:p>
    <w:p w:rsidR="00ED00C9" w:rsidRPr="00E8796D" w:rsidRDefault="00E8796D" w:rsidP="009B26C7">
      <w:pPr>
        <w:spacing w:before="0" w:after="0" w:line="276" w:lineRule="exact"/>
        <w:ind w:left="331"/>
        <w:jc w:val="left"/>
        <w:rPr>
          <w:rFonts w:ascii="Times New Roman" w:hAnsi="Times New Roman" w:cs="Times New Roman"/>
          <w:color w:val="000000"/>
          <w:sz w:val="24"/>
          <w:lang w:val="en-US"/>
        </w:rPr>
      </w:pPr>
      <w:r w:rsidRPr="00E8796D">
        <w:rPr>
          <w:rFonts w:ascii="Times New Roman" w:hAnsi="Times New Roman" w:cs="Times New Roman"/>
          <w:color w:val="000000"/>
          <w:sz w:val="24"/>
          <w:lang w:val="en-US"/>
        </w:rPr>
        <w:t>Name of the object of internal analysis of corruption risks:</w:t>
      </w:r>
    </w:p>
    <w:p w:rsidR="00ED00C9" w:rsidRPr="00E44B6A" w:rsidRDefault="003711B4">
      <w:pPr>
        <w:spacing w:before="276" w:after="0" w:line="276" w:lineRule="exact"/>
        <w:ind w:left="331"/>
        <w:jc w:val="left"/>
        <w:rPr>
          <w:rFonts w:ascii="EAVLON+TimesNewRomanPSMT"/>
          <w:color w:val="000000"/>
          <w:sz w:val="24"/>
          <w:lang w:val="en-US"/>
        </w:rPr>
      </w:pPr>
      <w:r w:rsidRPr="00E44B6A">
        <w:rPr>
          <w:rFonts w:ascii="EAVLON+TimesNewRomanPSMT"/>
          <w:color w:val="000000"/>
          <w:sz w:val="24"/>
          <w:lang w:val="en-US"/>
        </w:rPr>
        <w:t>____________________________________________________________________________</w:t>
      </w:r>
    </w:p>
    <w:p w:rsidR="00E8796D" w:rsidRDefault="00E8796D">
      <w:pPr>
        <w:spacing w:before="276" w:after="0" w:line="276" w:lineRule="exact"/>
        <w:ind w:left="331"/>
        <w:jc w:val="left"/>
        <w:rPr>
          <w:rFonts w:ascii="Times New Roman" w:hAnsi="Times New Roman" w:cs="Times New Roman"/>
          <w:color w:val="000000"/>
          <w:sz w:val="24"/>
          <w:lang w:val="en-US"/>
        </w:rPr>
      </w:pPr>
      <w:r w:rsidRPr="00E8796D">
        <w:rPr>
          <w:rFonts w:ascii="Times New Roman" w:hAnsi="Times New Roman" w:cs="Times New Roman"/>
          <w:color w:val="000000"/>
          <w:sz w:val="24"/>
          <w:lang w:val="en-US"/>
        </w:rPr>
        <w:t>Analysis period: ____________________________________________________</w:t>
      </w:r>
    </w:p>
    <w:p w:rsidR="00E8796D" w:rsidRPr="00E8796D" w:rsidRDefault="00E8796D">
      <w:pPr>
        <w:spacing w:before="276" w:after="0" w:line="276" w:lineRule="exact"/>
        <w:ind w:left="331"/>
        <w:jc w:val="left"/>
        <w:rPr>
          <w:rFonts w:ascii="Times New Roman" w:hAnsi="Times New Roman" w:cs="Times New Roman"/>
          <w:color w:val="000000"/>
          <w:sz w:val="24"/>
          <w:lang w:val="en-US"/>
        </w:rPr>
      </w:pPr>
      <w:r w:rsidRPr="00E8796D">
        <w:rPr>
          <w:rFonts w:ascii="Times New Roman" w:hAnsi="Times New Roman" w:cs="Times New Roman"/>
          <w:color w:val="000000"/>
          <w:sz w:val="24"/>
          <w:lang w:val="en-US"/>
        </w:rPr>
        <w:t>Date of signing of the analytical repor</w:t>
      </w:r>
      <w:r w:rsidR="00E44B6A">
        <w:rPr>
          <w:rFonts w:ascii="Times New Roman" w:hAnsi="Times New Roman" w:cs="Times New Roman"/>
          <w:color w:val="000000"/>
          <w:sz w:val="24"/>
          <w:lang w:val="en-US"/>
        </w:rPr>
        <w:t>t: ____________________________</w:t>
      </w:r>
      <w:r w:rsidRPr="00E8796D">
        <w:rPr>
          <w:rFonts w:ascii="Times New Roman" w:hAnsi="Times New Roman" w:cs="Times New Roman"/>
          <w:color w:val="000000"/>
          <w:sz w:val="24"/>
          <w:lang w:val="en-US"/>
        </w:rPr>
        <w:t>___</w:t>
      </w:r>
    </w:p>
    <w:p w:rsidR="00E8796D" w:rsidRPr="00E8796D" w:rsidRDefault="00E8796D" w:rsidP="00E8796D">
      <w:pPr>
        <w:spacing w:before="0" w:after="0" w:line="276" w:lineRule="exact"/>
        <w:ind w:left="331" w:right="6586"/>
        <w:jc w:val="left"/>
        <w:rPr>
          <w:rFonts w:ascii="Times New Roman" w:hAnsi="Times New Roman" w:cs="Times New Roman"/>
          <w:color w:val="000000"/>
          <w:sz w:val="24"/>
          <w:lang w:val="en-US"/>
        </w:rPr>
      </w:pPr>
      <w:r w:rsidRPr="00E8796D">
        <w:rPr>
          <w:rFonts w:ascii="Times New Roman" w:hAnsi="Times New Roman" w:cs="Times New Roman"/>
          <w:color w:val="000000"/>
          <w:sz w:val="24"/>
          <w:lang w:val="en-US"/>
        </w:rPr>
        <w:t>In tota</w:t>
      </w:r>
      <w:r w:rsidR="00E44B6A">
        <w:rPr>
          <w:rFonts w:ascii="Times New Roman" w:hAnsi="Times New Roman" w:cs="Times New Roman"/>
          <w:color w:val="000000"/>
          <w:sz w:val="24"/>
          <w:lang w:val="en-US"/>
        </w:rPr>
        <w:t xml:space="preserve">l, ____ recommendations </w:t>
      </w:r>
      <w:r w:rsidRPr="00E8796D">
        <w:rPr>
          <w:rFonts w:ascii="Times New Roman" w:hAnsi="Times New Roman" w:cs="Times New Roman"/>
          <w:color w:val="000000"/>
          <w:sz w:val="24"/>
          <w:lang w:val="en-US"/>
        </w:rPr>
        <w:t>were made.</w:t>
      </w:r>
    </w:p>
    <w:p w:rsidR="00E8796D" w:rsidRDefault="00E8796D" w:rsidP="00E8796D">
      <w:pPr>
        <w:spacing w:before="0" w:after="0" w:line="276" w:lineRule="exact"/>
        <w:ind w:left="331" w:right="6586"/>
        <w:jc w:val="left"/>
        <w:rPr>
          <w:rFonts w:ascii="Times New Roman" w:hAnsi="Times New Roman" w:cs="Times New Roman"/>
          <w:color w:val="000000"/>
          <w:sz w:val="24"/>
          <w:lang w:val="en-US"/>
        </w:rPr>
      </w:pPr>
      <w:r>
        <w:rPr>
          <w:rFonts w:ascii="Times New Roman" w:hAnsi="Times New Roman" w:cs="Times New Roman"/>
          <w:color w:val="000000"/>
          <w:sz w:val="24"/>
          <w:lang w:val="en-US"/>
        </w:rPr>
        <w:t>Of which:</w:t>
      </w:r>
    </w:p>
    <w:p w:rsidR="00E8796D" w:rsidRDefault="00E8796D" w:rsidP="00E8796D">
      <w:pPr>
        <w:spacing w:before="0" w:after="0" w:line="276" w:lineRule="exact"/>
        <w:ind w:left="331" w:right="6586"/>
        <w:jc w:val="left"/>
        <w:rPr>
          <w:rFonts w:ascii="Times New Roman" w:hAnsi="Times New Roman" w:cs="Times New Roman"/>
          <w:color w:val="000000"/>
          <w:sz w:val="24"/>
          <w:lang w:val="en-US"/>
        </w:rPr>
      </w:pPr>
      <w:proofErr w:type="gramStart"/>
      <w:r w:rsidRPr="00E8796D">
        <w:rPr>
          <w:rFonts w:ascii="Times New Roman" w:hAnsi="Times New Roman" w:cs="Times New Roman"/>
          <w:color w:val="000000"/>
          <w:sz w:val="24"/>
          <w:lang w:val="en-US"/>
        </w:rPr>
        <w:t>executed</w:t>
      </w:r>
      <w:proofErr w:type="gramEnd"/>
      <w:r w:rsidRPr="00E8796D">
        <w:rPr>
          <w:rFonts w:ascii="Times New Roman" w:hAnsi="Times New Roman" w:cs="Times New Roman"/>
          <w:color w:val="000000"/>
          <w:sz w:val="24"/>
          <w:lang w:val="en-US"/>
        </w:rPr>
        <w:t xml:space="preserve"> in full - _______;</w:t>
      </w:r>
      <w:r>
        <w:rPr>
          <w:rFonts w:ascii="Times New Roman" w:hAnsi="Times New Roman" w:cs="Times New Roman"/>
          <w:color w:val="000000"/>
          <w:sz w:val="24"/>
          <w:lang w:val="en-US"/>
        </w:rPr>
        <w:t xml:space="preserve"> partially executed - ________;</w:t>
      </w:r>
    </w:p>
    <w:p w:rsidR="00E44B6A" w:rsidRDefault="00E8796D" w:rsidP="00E8796D">
      <w:pPr>
        <w:spacing w:before="0" w:after="0" w:line="276" w:lineRule="exact"/>
        <w:ind w:left="331" w:right="6586"/>
        <w:jc w:val="left"/>
        <w:rPr>
          <w:rFonts w:ascii="Times New Roman" w:hAnsi="Times New Roman" w:cs="Times New Roman"/>
          <w:color w:val="000000"/>
          <w:sz w:val="24"/>
          <w:lang w:val="ru-RU"/>
        </w:rPr>
      </w:pPr>
      <w:proofErr w:type="spellStart"/>
      <w:r w:rsidRPr="00E8796D">
        <w:rPr>
          <w:rFonts w:ascii="Times New Roman" w:hAnsi="Times New Roman" w:cs="Times New Roman"/>
          <w:color w:val="000000"/>
          <w:sz w:val="24"/>
          <w:lang w:val="ru-RU"/>
        </w:rPr>
        <w:t>not</w:t>
      </w:r>
      <w:proofErr w:type="spellEnd"/>
      <w:r w:rsidRPr="00E8796D">
        <w:rPr>
          <w:rFonts w:ascii="Times New Roman" w:hAnsi="Times New Roman" w:cs="Times New Roman"/>
          <w:color w:val="000000"/>
          <w:sz w:val="24"/>
          <w:lang w:val="ru-RU"/>
        </w:rPr>
        <w:t xml:space="preserve"> </w:t>
      </w:r>
      <w:proofErr w:type="spellStart"/>
      <w:r w:rsidRPr="00E8796D">
        <w:rPr>
          <w:rFonts w:ascii="Times New Roman" w:hAnsi="Times New Roman" w:cs="Times New Roman"/>
          <w:color w:val="000000"/>
          <w:sz w:val="24"/>
          <w:lang w:val="ru-RU"/>
        </w:rPr>
        <w:t>executed</w:t>
      </w:r>
      <w:proofErr w:type="spellEnd"/>
      <w:r w:rsidRPr="00E8796D">
        <w:rPr>
          <w:rFonts w:ascii="Times New Roman" w:hAnsi="Times New Roman" w:cs="Times New Roman"/>
          <w:color w:val="000000"/>
          <w:sz w:val="24"/>
          <w:lang w:val="ru-RU"/>
        </w:rPr>
        <w:t xml:space="preserve"> - _______; </w:t>
      </w:r>
    </w:p>
    <w:p w:rsidR="00E8796D" w:rsidRPr="00E8796D" w:rsidRDefault="00E8796D" w:rsidP="00E8796D">
      <w:pPr>
        <w:spacing w:before="0" w:after="0" w:line="276" w:lineRule="exact"/>
        <w:ind w:left="331" w:right="6586"/>
        <w:jc w:val="left"/>
        <w:rPr>
          <w:rFonts w:ascii="Times New Roman" w:hAnsi="Times New Roman" w:cs="Times New Roman"/>
          <w:color w:val="000000"/>
          <w:sz w:val="24"/>
          <w:lang w:val="en-US"/>
        </w:rPr>
      </w:pPr>
      <w:proofErr w:type="spellStart"/>
      <w:r w:rsidRPr="00E8796D">
        <w:rPr>
          <w:rFonts w:ascii="Times New Roman" w:hAnsi="Times New Roman" w:cs="Times New Roman"/>
          <w:color w:val="000000"/>
          <w:sz w:val="24"/>
          <w:lang w:val="ru-RU"/>
        </w:rPr>
        <w:t>lost</w:t>
      </w:r>
      <w:proofErr w:type="spellEnd"/>
      <w:r w:rsidRPr="00E8796D">
        <w:rPr>
          <w:rFonts w:ascii="Times New Roman" w:hAnsi="Times New Roman" w:cs="Times New Roman"/>
          <w:color w:val="000000"/>
          <w:sz w:val="24"/>
          <w:lang w:val="ru-RU"/>
        </w:rPr>
        <w:t xml:space="preserve"> </w:t>
      </w:r>
      <w:proofErr w:type="spellStart"/>
      <w:r w:rsidRPr="00E8796D">
        <w:rPr>
          <w:rFonts w:ascii="Times New Roman" w:hAnsi="Times New Roman" w:cs="Times New Roman"/>
          <w:color w:val="000000"/>
          <w:sz w:val="24"/>
          <w:lang w:val="ru-RU"/>
        </w:rPr>
        <w:t>relevance</w:t>
      </w:r>
      <w:proofErr w:type="spellEnd"/>
      <w:r w:rsidRPr="00E8796D">
        <w:rPr>
          <w:rFonts w:ascii="Times New Roman" w:hAnsi="Times New Roman" w:cs="Times New Roman"/>
          <w:color w:val="000000"/>
          <w:sz w:val="24"/>
          <w:lang w:val="ru-RU"/>
        </w:rPr>
        <w:t xml:space="preserve"> - ______.</w:t>
      </w:r>
    </w:p>
    <w:p w:rsidR="00E8796D" w:rsidRPr="00E8796D" w:rsidRDefault="00E8796D">
      <w:pPr>
        <w:spacing w:before="0" w:after="265" w:line="276" w:lineRule="exact"/>
        <w:ind w:left="331" w:right="6586"/>
        <w:jc w:val="left"/>
        <w:rPr>
          <w:color w:val="000000"/>
          <w:sz w:val="24"/>
        </w:rPr>
      </w:pPr>
    </w:p>
    <w:tbl>
      <w:tblPr>
        <w:tblStyle w:val="a7"/>
        <w:tblW w:w="0" w:type="auto"/>
        <w:tblLayout w:type="fixed"/>
        <w:tblLook w:val="04A0" w:firstRow="1" w:lastRow="0" w:firstColumn="1" w:lastColumn="0" w:noHBand="0" w:noVBand="1"/>
      </w:tblPr>
      <w:tblGrid>
        <w:gridCol w:w="518"/>
        <w:gridCol w:w="2944"/>
        <w:gridCol w:w="2092"/>
        <w:gridCol w:w="2131"/>
        <w:gridCol w:w="2386"/>
      </w:tblGrid>
      <w:tr w:rsidR="009418E9" w:rsidRPr="00474B78" w:rsidTr="009418E9">
        <w:trPr>
          <w:trHeight w:val="516"/>
        </w:trPr>
        <w:tc>
          <w:tcPr>
            <w:tcW w:w="518" w:type="dxa"/>
          </w:tcPr>
          <w:p w:rsidR="009418E9" w:rsidRDefault="009418E9" w:rsidP="009418E9">
            <w:pPr>
              <w:spacing w:before="0" w:after="0" w:line="266" w:lineRule="exact"/>
              <w:jc w:val="left"/>
              <w:rPr>
                <w:rFonts w:ascii="HDJVWK+TimesNewRomanPSMT"/>
                <w:color w:val="000000"/>
                <w:sz w:val="24"/>
              </w:rPr>
            </w:pPr>
            <w:r>
              <w:rPr>
                <w:rFonts w:ascii="HDJVWK+TimesNewRomanPSMT" w:hAnsi="HDJVWK+TimesNewRomanPSMT" w:cs="HDJVWK+TimesNewRomanPSMT"/>
                <w:color w:val="000000"/>
                <w:sz w:val="24"/>
              </w:rPr>
              <w:t>№</w:t>
            </w:r>
          </w:p>
          <w:p w:rsidR="009418E9" w:rsidRDefault="009418E9">
            <w:pPr>
              <w:spacing w:before="10" w:after="0" w:line="266" w:lineRule="exact"/>
              <w:jc w:val="left"/>
              <w:rPr>
                <w:rFonts w:ascii="HDJVWK+TimesNewRomanPSMT"/>
                <w:color w:val="000000"/>
                <w:sz w:val="24"/>
              </w:rPr>
            </w:pPr>
          </w:p>
        </w:tc>
        <w:tc>
          <w:tcPr>
            <w:tcW w:w="2944" w:type="dxa"/>
          </w:tcPr>
          <w:p w:rsidR="009418E9" w:rsidRPr="009418E9" w:rsidRDefault="009418E9" w:rsidP="009418E9">
            <w:pPr>
              <w:spacing w:before="0" w:after="0" w:line="266" w:lineRule="exact"/>
              <w:jc w:val="left"/>
              <w:rPr>
                <w:rFonts w:ascii="HDJVWK+TimesNewRomanPSMT" w:hAnsi="HDJVWK+TimesNewRomanPSMT" w:cs="HDJVWK+TimesNewRomanPSMT"/>
                <w:color w:val="000000"/>
                <w:sz w:val="24"/>
              </w:rPr>
            </w:pPr>
            <w:r w:rsidRPr="00474B78">
              <w:rPr>
                <w:rFonts w:ascii="Times New Roman" w:hAnsi="Times New Roman" w:cs="Times New Roman"/>
                <w:color w:val="000000"/>
                <w:sz w:val="24"/>
              </w:rPr>
              <w:t>Recommendations based on</w:t>
            </w:r>
          </w:p>
          <w:p w:rsidR="009418E9" w:rsidRPr="00474B78" w:rsidRDefault="009418E9" w:rsidP="00474B78">
            <w:pPr>
              <w:spacing w:before="0" w:after="0" w:line="276" w:lineRule="exact"/>
              <w:jc w:val="left"/>
              <w:rPr>
                <w:rFonts w:ascii="Times New Roman" w:hAnsi="Times New Roman" w:cs="Times New Roman"/>
                <w:color w:val="000000"/>
                <w:sz w:val="24"/>
              </w:rPr>
            </w:pPr>
            <w:r w:rsidRPr="00474B78">
              <w:rPr>
                <w:rFonts w:ascii="Times New Roman" w:hAnsi="Times New Roman" w:cs="Times New Roman"/>
                <w:color w:val="000000"/>
                <w:sz w:val="24"/>
              </w:rPr>
              <w:t>the results of the internal</w:t>
            </w:r>
          </w:p>
          <w:p w:rsidR="009418E9" w:rsidRPr="00474B78" w:rsidRDefault="009418E9" w:rsidP="00474B78">
            <w:pPr>
              <w:spacing w:before="0" w:after="0" w:line="276" w:lineRule="exact"/>
              <w:jc w:val="left"/>
              <w:rPr>
                <w:rFonts w:ascii="Times New Roman" w:hAnsi="Times New Roman" w:cs="Times New Roman"/>
                <w:color w:val="000000"/>
                <w:sz w:val="24"/>
              </w:rPr>
            </w:pPr>
            <w:r w:rsidRPr="00474B78">
              <w:rPr>
                <w:rFonts w:ascii="Times New Roman" w:hAnsi="Times New Roman" w:cs="Times New Roman"/>
                <w:color w:val="000000"/>
                <w:sz w:val="24"/>
              </w:rPr>
              <w:t>analysis of corruption</w:t>
            </w:r>
          </w:p>
          <w:p w:rsidR="009418E9" w:rsidRDefault="009418E9" w:rsidP="00474B78">
            <w:pPr>
              <w:spacing w:before="0" w:after="0" w:line="276" w:lineRule="exact"/>
              <w:jc w:val="left"/>
              <w:rPr>
                <w:rFonts w:ascii="HDJVWK+TimesNewRomanPSMT"/>
                <w:color w:val="000000"/>
                <w:sz w:val="24"/>
              </w:rPr>
            </w:pPr>
            <w:r w:rsidRPr="00474B78">
              <w:rPr>
                <w:rFonts w:ascii="Times New Roman" w:hAnsi="Times New Roman" w:cs="Times New Roman"/>
                <w:color w:val="000000"/>
                <w:sz w:val="24"/>
              </w:rPr>
              <w:t>risks</w:t>
            </w:r>
          </w:p>
        </w:tc>
        <w:tc>
          <w:tcPr>
            <w:tcW w:w="2092" w:type="dxa"/>
          </w:tcPr>
          <w:p w:rsidR="009418E9" w:rsidRPr="00474B78" w:rsidRDefault="009418E9">
            <w:pPr>
              <w:spacing w:before="0" w:after="0" w:line="276" w:lineRule="exact"/>
              <w:jc w:val="left"/>
              <w:rPr>
                <w:rFonts w:ascii="HDJVWK+TimesNewRomanPSMT"/>
                <w:color w:val="000000"/>
                <w:sz w:val="24"/>
                <w:lang w:val="en-US"/>
              </w:rPr>
            </w:pPr>
            <w:r w:rsidRPr="00474B78">
              <w:rPr>
                <w:rFonts w:ascii="Times New Roman" w:hAnsi="Times New Roman" w:cs="Times New Roman"/>
                <w:color w:val="000000"/>
                <w:sz w:val="24"/>
                <w:lang w:val="en-US"/>
              </w:rPr>
              <w:t>Form of completion according to the action plan</w:t>
            </w:r>
          </w:p>
        </w:tc>
        <w:tc>
          <w:tcPr>
            <w:tcW w:w="2131" w:type="dxa"/>
          </w:tcPr>
          <w:p w:rsidR="009418E9" w:rsidRDefault="009418E9">
            <w:pPr>
              <w:spacing w:before="0" w:after="0" w:line="276" w:lineRule="exact"/>
              <w:jc w:val="left"/>
              <w:rPr>
                <w:rFonts w:ascii="HDJVWK+TimesNewRomanPSMT"/>
                <w:color w:val="000000"/>
                <w:sz w:val="24"/>
              </w:rPr>
            </w:pPr>
            <w:r>
              <w:rPr>
                <w:rFonts w:ascii="Times New Roman" w:hAnsi="Times New Roman" w:cs="Times New Roman"/>
                <w:color w:val="000000"/>
                <w:sz w:val="24"/>
              </w:rPr>
              <w:t>I</w:t>
            </w:r>
            <w:r w:rsidRPr="00474B78">
              <w:rPr>
                <w:rFonts w:ascii="Times New Roman" w:hAnsi="Times New Roman" w:cs="Times New Roman"/>
                <w:color w:val="000000"/>
                <w:sz w:val="24"/>
              </w:rPr>
              <w:t>nformation on the execution</w:t>
            </w:r>
          </w:p>
        </w:tc>
        <w:tc>
          <w:tcPr>
            <w:tcW w:w="2386" w:type="dxa"/>
          </w:tcPr>
          <w:p w:rsidR="009418E9" w:rsidRPr="009418E9" w:rsidRDefault="009418E9" w:rsidP="009418E9">
            <w:pPr>
              <w:spacing w:before="0" w:after="0" w:line="266" w:lineRule="exact"/>
              <w:jc w:val="left"/>
              <w:rPr>
                <w:rFonts w:ascii="HDJVWK+TimesNewRomanPSMT" w:hAnsi="HDJVWK+TimesNewRomanPSMT" w:cs="HDJVWK+TimesNewRomanPSMT"/>
                <w:color w:val="000000"/>
                <w:sz w:val="24"/>
                <w:lang w:val="en-US"/>
              </w:rPr>
            </w:pPr>
            <w:r w:rsidRPr="00474B78">
              <w:rPr>
                <w:rFonts w:ascii="Times New Roman" w:hAnsi="Times New Roman" w:cs="Times New Roman"/>
                <w:color w:val="000000"/>
                <w:sz w:val="24"/>
                <w:lang w:val="en-US"/>
              </w:rPr>
              <w:t>Assessment of the person authorized to conduct an internal analysis</w:t>
            </w:r>
          </w:p>
        </w:tc>
      </w:tr>
      <w:tr w:rsidR="009418E9" w:rsidRPr="00474B78" w:rsidTr="009418E9">
        <w:trPr>
          <w:trHeight w:val="516"/>
        </w:trPr>
        <w:tc>
          <w:tcPr>
            <w:tcW w:w="518" w:type="dxa"/>
          </w:tcPr>
          <w:p w:rsidR="009418E9" w:rsidRDefault="009418E9">
            <w:pPr>
              <w:spacing w:before="0" w:after="0" w:line="266" w:lineRule="exact"/>
              <w:ind w:left="48"/>
              <w:jc w:val="left"/>
              <w:rPr>
                <w:rFonts w:ascii="HDJVWK+TimesNewRomanPSMT" w:hAnsi="HDJVWK+TimesNewRomanPSMT" w:cs="HDJVWK+TimesNewRomanPSMT"/>
                <w:color w:val="000000"/>
                <w:sz w:val="24"/>
              </w:rPr>
            </w:pPr>
          </w:p>
        </w:tc>
        <w:tc>
          <w:tcPr>
            <w:tcW w:w="2944" w:type="dxa"/>
          </w:tcPr>
          <w:p w:rsidR="009418E9" w:rsidRPr="009418E9" w:rsidRDefault="009418E9" w:rsidP="00474B78">
            <w:pPr>
              <w:spacing w:before="0" w:after="0" w:line="266" w:lineRule="exact"/>
              <w:jc w:val="left"/>
              <w:rPr>
                <w:rFonts w:ascii="HDJVWK+TimesNewRomanPSMT"/>
                <w:color w:val="000000"/>
                <w:spacing w:val="293"/>
                <w:sz w:val="24"/>
                <w:lang w:val="en-US"/>
              </w:rPr>
            </w:pPr>
          </w:p>
        </w:tc>
        <w:tc>
          <w:tcPr>
            <w:tcW w:w="2092" w:type="dxa"/>
          </w:tcPr>
          <w:p w:rsidR="009418E9" w:rsidRPr="009418E9" w:rsidRDefault="009418E9">
            <w:pPr>
              <w:spacing w:before="0" w:after="0" w:line="276" w:lineRule="exact"/>
              <w:jc w:val="left"/>
              <w:rPr>
                <w:rFonts w:ascii="Times New Roman" w:hAnsi="Times New Roman" w:cs="Times New Roman"/>
                <w:color w:val="000000"/>
                <w:sz w:val="24"/>
                <w:lang w:val="en-US"/>
              </w:rPr>
            </w:pPr>
          </w:p>
        </w:tc>
        <w:tc>
          <w:tcPr>
            <w:tcW w:w="2131" w:type="dxa"/>
          </w:tcPr>
          <w:p w:rsidR="009418E9" w:rsidRDefault="009418E9">
            <w:pPr>
              <w:spacing w:before="0" w:after="0" w:line="276" w:lineRule="exact"/>
              <w:jc w:val="left"/>
              <w:rPr>
                <w:rFonts w:ascii="Times New Roman" w:hAnsi="Times New Roman" w:cs="Times New Roman"/>
                <w:color w:val="000000"/>
                <w:sz w:val="24"/>
              </w:rPr>
            </w:pPr>
          </w:p>
        </w:tc>
        <w:tc>
          <w:tcPr>
            <w:tcW w:w="2386" w:type="dxa"/>
          </w:tcPr>
          <w:p w:rsidR="009418E9" w:rsidRPr="00474B78" w:rsidRDefault="009418E9" w:rsidP="00474B78">
            <w:pPr>
              <w:spacing w:before="0" w:after="0" w:line="266" w:lineRule="exact"/>
              <w:jc w:val="left"/>
              <w:rPr>
                <w:rFonts w:ascii="HDJVWK+TimesNewRomanPSMT"/>
                <w:color w:val="000000"/>
                <w:spacing w:val="322"/>
                <w:sz w:val="24"/>
                <w:lang w:val="en-US"/>
              </w:rPr>
            </w:pPr>
          </w:p>
        </w:tc>
      </w:tr>
      <w:tr w:rsidR="009418E9" w:rsidRPr="00474B78" w:rsidTr="009418E9">
        <w:trPr>
          <w:trHeight w:val="516"/>
        </w:trPr>
        <w:tc>
          <w:tcPr>
            <w:tcW w:w="518" w:type="dxa"/>
          </w:tcPr>
          <w:p w:rsidR="009418E9" w:rsidRDefault="009418E9">
            <w:pPr>
              <w:spacing w:before="0" w:after="0" w:line="266" w:lineRule="exact"/>
              <w:ind w:left="48"/>
              <w:jc w:val="left"/>
              <w:rPr>
                <w:rFonts w:ascii="HDJVWK+TimesNewRomanPSMT" w:hAnsi="HDJVWK+TimesNewRomanPSMT" w:cs="HDJVWK+TimesNewRomanPSMT"/>
                <w:color w:val="000000"/>
                <w:sz w:val="24"/>
              </w:rPr>
            </w:pPr>
          </w:p>
        </w:tc>
        <w:tc>
          <w:tcPr>
            <w:tcW w:w="2944" w:type="dxa"/>
          </w:tcPr>
          <w:p w:rsidR="009418E9" w:rsidRPr="009418E9" w:rsidRDefault="009418E9" w:rsidP="00474B78">
            <w:pPr>
              <w:spacing w:before="0" w:after="0" w:line="266" w:lineRule="exact"/>
              <w:jc w:val="left"/>
              <w:rPr>
                <w:rFonts w:ascii="HDJVWK+TimesNewRomanPSMT"/>
                <w:color w:val="000000"/>
                <w:spacing w:val="293"/>
                <w:sz w:val="24"/>
                <w:lang w:val="en-US"/>
              </w:rPr>
            </w:pPr>
          </w:p>
        </w:tc>
        <w:tc>
          <w:tcPr>
            <w:tcW w:w="2092" w:type="dxa"/>
          </w:tcPr>
          <w:p w:rsidR="009418E9" w:rsidRPr="009418E9" w:rsidRDefault="009418E9">
            <w:pPr>
              <w:spacing w:before="0" w:after="0" w:line="276" w:lineRule="exact"/>
              <w:jc w:val="left"/>
              <w:rPr>
                <w:rFonts w:ascii="Times New Roman" w:hAnsi="Times New Roman" w:cs="Times New Roman"/>
                <w:color w:val="000000"/>
                <w:sz w:val="24"/>
                <w:lang w:val="en-US"/>
              </w:rPr>
            </w:pPr>
          </w:p>
        </w:tc>
        <w:tc>
          <w:tcPr>
            <w:tcW w:w="2131" w:type="dxa"/>
          </w:tcPr>
          <w:p w:rsidR="009418E9" w:rsidRDefault="009418E9">
            <w:pPr>
              <w:spacing w:before="0" w:after="0" w:line="276" w:lineRule="exact"/>
              <w:jc w:val="left"/>
              <w:rPr>
                <w:rFonts w:ascii="Times New Roman" w:hAnsi="Times New Roman" w:cs="Times New Roman"/>
                <w:color w:val="000000"/>
                <w:sz w:val="24"/>
              </w:rPr>
            </w:pPr>
          </w:p>
        </w:tc>
        <w:tc>
          <w:tcPr>
            <w:tcW w:w="2386" w:type="dxa"/>
          </w:tcPr>
          <w:p w:rsidR="009418E9" w:rsidRPr="00474B78" w:rsidRDefault="009418E9" w:rsidP="00474B78">
            <w:pPr>
              <w:spacing w:before="0" w:after="0" w:line="266" w:lineRule="exact"/>
              <w:jc w:val="left"/>
              <w:rPr>
                <w:rFonts w:ascii="HDJVWK+TimesNewRomanPSMT"/>
                <w:color w:val="000000"/>
                <w:spacing w:val="322"/>
                <w:sz w:val="24"/>
                <w:lang w:val="en-US"/>
              </w:rPr>
            </w:pPr>
          </w:p>
        </w:tc>
      </w:tr>
      <w:tr w:rsidR="009418E9" w:rsidRPr="00474B78" w:rsidTr="009418E9">
        <w:trPr>
          <w:trHeight w:val="516"/>
        </w:trPr>
        <w:tc>
          <w:tcPr>
            <w:tcW w:w="518" w:type="dxa"/>
          </w:tcPr>
          <w:p w:rsidR="009418E9" w:rsidRDefault="009418E9">
            <w:pPr>
              <w:spacing w:before="0" w:after="0" w:line="266" w:lineRule="exact"/>
              <w:ind w:left="48"/>
              <w:jc w:val="left"/>
              <w:rPr>
                <w:rFonts w:ascii="HDJVWK+TimesNewRomanPSMT" w:hAnsi="HDJVWK+TimesNewRomanPSMT" w:cs="HDJVWK+TimesNewRomanPSMT"/>
                <w:color w:val="000000"/>
                <w:sz w:val="24"/>
              </w:rPr>
            </w:pPr>
          </w:p>
        </w:tc>
        <w:tc>
          <w:tcPr>
            <w:tcW w:w="2944" w:type="dxa"/>
          </w:tcPr>
          <w:p w:rsidR="009418E9" w:rsidRPr="009418E9" w:rsidRDefault="009418E9" w:rsidP="00474B78">
            <w:pPr>
              <w:spacing w:before="0" w:after="0" w:line="266" w:lineRule="exact"/>
              <w:jc w:val="left"/>
              <w:rPr>
                <w:rFonts w:ascii="HDJVWK+TimesNewRomanPSMT"/>
                <w:color w:val="000000"/>
                <w:spacing w:val="293"/>
                <w:sz w:val="24"/>
                <w:lang w:val="en-US"/>
              </w:rPr>
            </w:pPr>
          </w:p>
        </w:tc>
        <w:tc>
          <w:tcPr>
            <w:tcW w:w="2092" w:type="dxa"/>
          </w:tcPr>
          <w:p w:rsidR="009418E9" w:rsidRPr="009418E9" w:rsidRDefault="009418E9">
            <w:pPr>
              <w:spacing w:before="0" w:after="0" w:line="276" w:lineRule="exact"/>
              <w:jc w:val="left"/>
              <w:rPr>
                <w:rFonts w:ascii="Times New Roman" w:hAnsi="Times New Roman" w:cs="Times New Roman"/>
                <w:color w:val="000000"/>
                <w:sz w:val="24"/>
                <w:lang w:val="en-US"/>
              </w:rPr>
            </w:pPr>
          </w:p>
        </w:tc>
        <w:tc>
          <w:tcPr>
            <w:tcW w:w="2131" w:type="dxa"/>
          </w:tcPr>
          <w:p w:rsidR="009418E9" w:rsidRDefault="009418E9">
            <w:pPr>
              <w:spacing w:before="0" w:after="0" w:line="276" w:lineRule="exact"/>
              <w:jc w:val="left"/>
              <w:rPr>
                <w:rFonts w:ascii="Times New Roman" w:hAnsi="Times New Roman" w:cs="Times New Roman"/>
                <w:color w:val="000000"/>
                <w:sz w:val="24"/>
              </w:rPr>
            </w:pPr>
          </w:p>
        </w:tc>
        <w:tc>
          <w:tcPr>
            <w:tcW w:w="2386" w:type="dxa"/>
          </w:tcPr>
          <w:p w:rsidR="009418E9" w:rsidRPr="00474B78" w:rsidRDefault="009418E9" w:rsidP="00474B78">
            <w:pPr>
              <w:spacing w:before="0" w:after="0" w:line="266" w:lineRule="exact"/>
              <w:jc w:val="left"/>
              <w:rPr>
                <w:rFonts w:ascii="HDJVWK+TimesNewRomanPSMT"/>
                <w:color w:val="000000"/>
                <w:spacing w:val="322"/>
                <w:sz w:val="24"/>
                <w:lang w:val="en-US"/>
              </w:rPr>
            </w:pPr>
          </w:p>
        </w:tc>
      </w:tr>
    </w:tbl>
    <w:p w:rsidR="00ED00C9" w:rsidRPr="009418E9" w:rsidRDefault="00ED00C9">
      <w:pPr>
        <w:spacing w:before="0" w:after="0" w:line="0" w:lineRule="atLeast"/>
        <w:jc w:val="left"/>
        <w:rPr>
          <w:rFonts w:ascii="Arial"/>
          <w:color w:val="FF0000"/>
          <w:sz w:val="2"/>
          <w:lang w:val="en-US"/>
        </w:rPr>
      </w:pPr>
    </w:p>
    <w:p w:rsidR="00ED00C9" w:rsidRPr="009418E9" w:rsidRDefault="003711B4">
      <w:pPr>
        <w:spacing w:before="0" w:after="0" w:line="0" w:lineRule="atLeast"/>
        <w:jc w:val="left"/>
        <w:rPr>
          <w:rFonts w:ascii="Arial"/>
          <w:color w:val="FF0000"/>
          <w:sz w:val="2"/>
          <w:lang w:val="en-US"/>
        </w:rPr>
      </w:pPr>
      <w:r w:rsidRPr="009418E9">
        <w:rPr>
          <w:rFonts w:ascii="Arial"/>
          <w:color w:val="FF0000"/>
          <w:sz w:val="2"/>
          <w:lang w:val="en-US"/>
        </w:rPr>
        <w:cr/>
      </w:r>
      <w:r w:rsidRPr="009418E9">
        <w:rPr>
          <w:rFonts w:ascii="Arial"/>
          <w:color w:val="FF0000"/>
          <w:sz w:val="2"/>
          <w:lang w:val="en-US"/>
        </w:rPr>
        <w:br w:type="page"/>
      </w:r>
    </w:p>
    <w:p w:rsidR="00ED00C9" w:rsidRPr="009418E9" w:rsidRDefault="00ED00C9">
      <w:pPr>
        <w:pStyle w:val="NoList1"/>
        <w:rPr>
          <w:lang w:val="en-US"/>
        </w:rPr>
        <w:sectPr w:rsidR="00ED00C9" w:rsidRPr="009418E9">
          <w:pgSz w:w="11900" w:h="16820"/>
          <w:pgMar w:top="785" w:right="100" w:bottom="0" w:left="1514" w:header="720" w:footer="720" w:gutter="0"/>
          <w:pgNumType w:start="1"/>
          <w:cols w:space="720"/>
          <w:docGrid w:linePitch="1"/>
        </w:sectPr>
      </w:pPr>
    </w:p>
    <w:p w:rsidR="00ED00C9" w:rsidRPr="009418E9" w:rsidRDefault="00ED00C9">
      <w:pPr>
        <w:spacing w:before="0" w:after="0" w:line="0" w:lineRule="atLeast"/>
        <w:jc w:val="left"/>
        <w:rPr>
          <w:rFonts w:ascii="Arial"/>
          <w:color w:val="FF0000"/>
          <w:sz w:val="2"/>
          <w:lang w:val="en-US"/>
        </w:rPr>
      </w:pPr>
    </w:p>
    <w:p w:rsidR="00E44B6A" w:rsidRDefault="00272EC0" w:rsidP="00272EC0">
      <w:pPr>
        <w:spacing w:before="0" w:after="0" w:line="276" w:lineRule="exact"/>
        <w:jc w:val="left"/>
        <w:rPr>
          <w:rFonts w:ascii="Times New Roman" w:hAnsi="Times New Roman" w:cs="Times New Roman"/>
          <w:b/>
          <w:color w:val="222A35" w:themeColor="text2" w:themeShade="80"/>
          <w:sz w:val="24"/>
          <w:szCs w:val="24"/>
        </w:rPr>
      </w:pPr>
      <w:bookmarkStart w:id="12" w:name="br17"/>
      <w:bookmarkEnd w:id="12"/>
      <w:r>
        <w:rPr>
          <w:rFonts w:ascii="Times New Roman" w:hAnsi="Times New Roman" w:cs="Times New Roman"/>
          <w:b/>
          <w:color w:val="222A35" w:themeColor="text2" w:themeShade="80"/>
          <w:sz w:val="24"/>
          <w:szCs w:val="24"/>
        </w:rPr>
        <w:t xml:space="preserve">                                           </w:t>
      </w:r>
    </w:p>
    <w:tbl>
      <w:tblPr>
        <w:tblStyle w:val="a7"/>
        <w:tblW w:w="0" w:type="auto"/>
        <w:tblLook w:val="04A0" w:firstRow="1" w:lastRow="0" w:firstColumn="1" w:lastColumn="0" w:noHBand="0" w:noVBand="1"/>
      </w:tblPr>
      <w:tblGrid>
        <w:gridCol w:w="3591"/>
        <w:gridCol w:w="6345"/>
      </w:tblGrid>
      <w:tr w:rsidR="00FB36EE" w:rsidTr="003711B4">
        <w:trPr>
          <w:trHeight w:val="681"/>
        </w:trPr>
        <w:tc>
          <w:tcPr>
            <w:tcW w:w="3591" w:type="dxa"/>
            <w:vMerge w:val="restart"/>
          </w:tcPr>
          <w:p w:rsidR="00FB36EE" w:rsidRPr="00FB36EE" w:rsidRDefault="00FB36EE" w:rsidP="003711B4">
            <w:pPr>
              <w:spacing w:before="87" w:after="0" w:line="276" w:lineRule="exact"/>
              <w:jc w:val="left"/>
              <w:rPr>
                <w:rFonts w:ascii="Times New Roman" w:hAnsi="Times New Roman" w:cs="Times New Roman"/>
                <w:b/>
                <w:color w:val="0070C0"/>
                <w:sz w:val="24"/>
                <w:lang w:val="en-US"/>
              </w:rPr>
            </w:pPr>
            <w:r w:rsidRPr="00FB36EE">
              <w:rPr>
                <w:rFonts w:ascii="Times New Roman" w:hAnsi="Times New Roman" w:cs="Times New Roman"/>
                <w:b/>
                <w:color w:val="0070C0"/>
                <w:sz w:val="24"/>
                <w:lang w:val="en-US"/>
              </w:rPr>
              <w:t>Financial Settlement Center of Renewable Energy</w:t>
            </w:r>
          </w:p>
        </w:tc>
        <w:tc>
          <w:tcPr>
            <w:tcW w:w="6345" w:type="dxa"/>
          </w:tcPr>
          <w:p w:rsidR="00FB36EE" w:rsidRPr="00E44B6A" w:rsidRDefault="00FB36EE" w:rsidP="003711B4">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00C6755C">
              <w:rPr>
                <w:rFonts w:ascii="Times New Roman" w:hAnsi="Times New Roman" w:cs="Times New Roman"/>
                <w:b/>
                <w:color w:val="222A35" w:themeColor="text2" w:themeShade="80"/>
                <w:sz w:val="24"/>
                <w:szCs w:val="24"/>
              </w:rPr>
              <w:t>LLP "FSC of RE</w:t>
            </w:r>
            <w:r w:rsidRPr="00657452">
              <w:rPr>
                <w:rFonts w:ascii="Times New Roman" w:hAnsi="Times New Roman" w:cs="Times New Roman"/>
                <w:b/>
                <w:color w:val="222A35" w:themeColor="text2" w:themeShade="80"/>
                <w:sz w:val="24"/>
                <w:szCs w:val="24"/>
              </w:rPr>
              <w:t>"</w:t>
            </w:r>
          </w:p>
        </w:tc>
      </w:tr>
      <w:tr w:rsidR="00FB36EE" w:rsidTr="003711B4">
        <w:trPr>
          <w:trHeight w:val="265"/>
        </w:trPr>
        <w:tc>
          <w:tcPr>
            <w:tcW w:w="3591" w:type="dxa"/>
            <w:vMerge/>
          </w:tcPr>
          <w:p w:rsidR="00FB36EE" w:rsidRDefault="00FB36EE" w:rsidP="003711B4">
            <w:pPr>
              <w:spacing w:before="87" w:after="0" w:line="276" w:lineRule="exact"/>
              <w:jc w:val="left"/>
              <w:rPr>
                <w:rFonts w:ascii="USKGHO+TimesNewRomanPS-BoldMT"/>
                <w:color w:val="000000"/>
                <w:sz w:val="24"/>
                <w:lang w:val="en-US"/>
              </w:rPr>
            </w:pPr>
          </w:p>
        </w:tc>
        <w:tc>
          <w:tcPr>
            <w:tcW w:w="6345" w:type="dxa"/>
          </w:tcPr>
          <w:p w:rsidR="00FB36EE" w:rsidRDefault="00FB36EE" w:rsidP="003711B4">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Pr>
                <w:rFonts w:ascii="USKGHO+TimesNewRomanPS-BoldMT"/>
                <w:color w:val="000000"/>
                <w:sz w:val="24"/>
                <w:lang w:val="en-US"/>
              </w:rPr>
              <w:t xml:space="preserve">16 </w:t>
            </w:r>
            <w:r>
              <w:rPr>
                <w:rFonts w:ascii="Times New Roman" w:hAnsi="Times New Roman" w:cs="Times New Roman"/>
                <w:b/>
                <w:color w:val="000000"/>
                <w:sz w:val="24"/>
                <w:lang w:val="en-US"/>
              </w:rPr>
              <w:t>from</w:t>
            </w:r>
            <w:r>
              <w:rPr>
                <w:rFonts w:ascii="USKGHO+TimesNewRomanPS-BoldMT"/>
                <w:color w:val="000000"/>
                <w:sz w:val="24"/>
                <w:lang w:val="en-US"/>
              </w:rPr>
              <w:t>17</w:t>
            </w:r>
          </w:p>
        </w:tc>
      </w:tr>
    </w:tbl>
    <w:p w:rsidR="00E44B6A" w:rsidRDefault="00272EC0" w:rsidP="00E44B6A">
      <w:pPr>
        <w:spacing w:before="0" w:after="0" w:line="276" w:lineRule="exact"/>
        <w:jc w:val="left"/>
        <w:rPr>
          <w:rFonts w:ascii="Times New Roman" w:hAnsi="Times New Roman" w:cs="Times New Roman"/>
          <w:b/>
          <w:color w:val="000000"/>
          <w:sz w:val="28"/>
        </w:rPr>
      </w:pPr>
      <w:r>
        <w:rPr>
          <w:rFonts w:ascii="Times New Roman" w:hAnsi="Times New Roman" w:cs="Times New Roman"/>
          <w:b/>
          <w:color w:val="222A35" w:themeColor="text2" w:themeShade="80"/>
          <w:sz w:val="24"/>
          <w:szCs w:val="24"/>
        </w:rPr>
        <w:t xml:space="preserve">                           </w:t>
      </w:r>
    </w:p>
    <w:p w:rsidR="00D627A7" w:rsidRDefault="00D627A7" w:rsidP="00D627A7">
      <w:pPr>
        <w:spacing w:before="0" w:after="0" w:line="240" w:lineRule="auto"/>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rPr>
        <w:t>Approval Sheet</w:t>
      </w:r>
    </w:p>
    <w:p w:rsidR="00D627A7" w:rsidRPr="00D627A7" w:rsidRDefault="00D627A7" w:rsidP="00D627A7">
      <w:pPr>
        <w:spacing w:before="0" w:after="0" w:line="240" w:lineRule="auto"/>
        <w:jc w:val="center"/>
        <w:rPr>
          <w:rFonts w:ascii="Times New Roman" w:hAnsi="Times New Roman" w:cs="Times New Roman"/>
          <w:b/>
          <w:color w:val="000000"/>
          <w:sz w:val="28"/>
          <w:szCs w:val="28"/>
          <w:lang w:val="ru-RU"/>
        </w:rPr>
      </w:pPr>
    </w:p>
    <w:tbl>
      <w:tblPr>
        <w:tblStyle w:val="a7"/>
        <w:tblW w:w="0" w:type="auto"/>
        <w:tblLook w:val="04A0" w:firstRow="1" w:lastRow="0" w:firstColumn="1" w:lastColumn="0" w:noHBand="0" w:noVBand="1"/>
      </w:tblPr>
      <w:tblGrid>
        <w:gridCol w:w="445"/>
        <w:gridCol w:w="4292"/>
        <w:gridCol w:w="2317"/>
        <w:gridCol w:w="1386"/>
        <w:gridCol w:w="1517"/>
      </w:tblGrid>
      <w:tr w:rsidR="00E44B6A" w:rsidRPr="00EB074E" w:rsidTr="00E44B6A">
        <w:trPr>
          <w:trHeight w:val="321"/>
        </w:trPr>
        <w:tc>
          <w:tcPr>
            <w:tcW w:w="445" w:type="dxa"/>
          </w:tcPr>
          <w:p w:rsidR="00E44B6A" w:rsidRDefault="00E44B6A" w:rsidP="00E44B6A">
            <w:pPr>
              <w:spacing w:before="0" w:after="0" w:line="311" w:lineRule="exact"/>
              <w:jc w:val="left"/>
            </w:pPr>
            <w:r w:rsidRPr="001465EF">
              <w:rPr>
                <w:rFonts w:ascii="Times New Roman" w:hAnsi="Times New Roman" w:cs="Times New Roman"/>
                <w:color w:val="000000"/>
                <w:sz w:val="24"/>
                <w:szCs w:val="24"/>
              </w:rPr>
              <w:t>№</w:t>
            </w:r>
          </w:p>
        </w:tc>
        <w:tc>
          <w:tcPr>
            <w:tcW w:w="4292" w:type="dxa"/>
          </w:tcPr>
          <w:p w:rsidR="00E44B6A" w:rsidRPr="00EB074E" w:rsidRDefault="00E44B6A" w:rsidP="00E44B6A">
            <w:pPr>
              <w:spacing w:before="0" w:after="0" w:line="324" w:lineRule="exact"/>
              <w:jc w:val="left"/>
              <w:rPr>
                <w:rFonts w:ascii="Times New Roman" w:hAnsi="Times New Roman" w:cs="Times New Roman"/>
                <w:color w:val="000000"/>
                <w:sz w:val="28"/>
                <w:lang w:val="en-US"/>
              </w:rPr>
            </w:pPr>
            <w:r w:rsidRPr="001465EF">
              <w:rPr>
                <w:rFonts w:ascii="Times New Roman" w:hAnsi="Times New Roman" w:cs="Times New Roman"/>
                <w:color w:val="000000"/>
                <w:sz w:val="24"/>
                <w:szCs w:val="24"/>
              </w:rPr>
              <w:t>Position</w:t>
            </w:r>
            <w:r>
              <w:tab/>
            </w:r>
          </w:p>
        </w:tc>
        <w:tc>
          <w:tcPr>
            <w:tcW w:w="2317" w:type="dxa"/>
          </w:tcPr>
          <w:p w:rsidR="00E44B6A" w:rsidRPr="00EB074E" w:rsidRDefault="00E44B6A" w:rsidP="00E44B6A">
            <w:pPr>
              <w:spacing w:before="0" w:after="0" w:line="311" w:lineRule="exact"/>
              <w:jc w:val="left"/>
              <w:rPr>
                <w:rFonts w:ascii="Times New Roman" w:hAnsi="Times New Roman" w:cs="Times New Roman"/>
                <w:color w:val="000000"/>
                <w:sz w:val="28"/>
              </w:rPr>
            </w:pPr>
            <w:r>
              <w:t xml:space="preserve">  </w:t>
            </w:r>
            <w:r w:rsidRPr="001465EF">
              <w:rPr>
                <w:rFonts w:ascii="Times New Roman" w:hAnsi="Times New Roman" w:cs="Times New Roman"/>
                <w:color w:val="000000"/>
                <w:sz w:val="24"/>
                <w:szCs w:val="24"/>
              </w:rPr>
              <w:t>Full name</w:t>
            </w:r>
            <w:r>
              <w:tab/>
            </w:r>
          </w:p>
        </w:tc>
        <w:tc>
          <w:tcPr>
            <w:tcW w:w="1386" w:type="dxa"/>
          </w:tcPr>
          <w:p w:rsidR="00E44B6A" w:rsidRPr="00EB074E" w:rsidRDefault="00E44B6A" w:rsidP="00E44B6A">
            <w:pPr>
              <w:spacing w:before="0" w:after="0" w:line="0" w:lineRule="atLeast"/>
              <w:jc w:val="left"/>
              <w:rPr>
                <w:rFonts w:ascii="Times New Roman" w:hAnsi="Times New Roman" w:cs="Times New Roman"/>
                <w:color w:val="000000"/>
                <w:sz w:val="28"/>
                <w:lang w:val="en-US"/>
              </w:rPr>
            </w:pPr>
            <w:r w:rsidRPr="001465EF">
              <w:rPr>
                <w:rFonts w:ascii="Times New Roman" w:hAnsi="Times New Roman" w:cs="Times New Roman"/>
                <w:color w:val="000000"/>
                <w:sz w:val="24"/>
                <w:szCs w:val="24"/>
              </w:rPr>
              <w:t>Date</w:t>
            </w:r>
            <w:r>
              <w:rPr>
                <w:rFonts w:ascii="Times New Roman" w:hAnsi="Times New Roman" w:cs="Times New Roman"/>
                <w:color w:val="000000"/>
                <w:sz w:val="24"/>
                <w:szCs w:val="24"/>
              </w:rPr>
              <w:t xml:space="preserve">  </w:t>
            </w:r>
          </w:p>
        </w:tc>
        <w:tc>
          <w:tcPr>
            <w:tcW w:w="1517" w:type="dxa"/>
          </w:tcPr>
          <w:p w:rsidR="00E44B6A" w:rsidRDefault="00E44B6A" w:rsidP="00E44B6A">
            <w:pPr>
              <w:spacing w:before="0" w:after="0" w:line="311" w:lineRule="exact"/>
              <w:jc w:val="left"/>
              <w:rPr>
                <w:rFonts w:ascii="Times New Roman" w:hAnsi="Times New Roman" w:cs="Times New Roman"/>
                <w:color w:val="000000"/>
                <w:spacing w:val="1"/>
                <w:sz w:val="28"/>
              </w:rPr>
            </w:pPr>
            <w:r w:rsidRPr="001465EF">
              <w:rPr>
                <w:rFonts w:ascii="Times New Roman" w:hAnsi="Times New Roman" w:cs="Times New Roman"/>
                <w:color w:val="000000"/>
                <w:sz w:val="24"/>
                <w:szCs w:val="24"/>
              </w:rPr>
              <w:t>Sign</w:t>
            </w:r>
            <w:r>
              <w:rPr>
                <w:rFonts w:ascii="Times New Roman" w:hAnsi="Times New Roman" w:cs="Times New Roman"/>
                <w:color w:val="000000"/>
                <w:sz w:val="24"/>
                <w:szCs w:val="24"/>
              </w:rPr>
              <w:t>ature</w:t>
            </w:r>
          </w:p>
        </w:tc>
      </w:tr>
      <w:tr w:rsidR="00E44B6A" w:rsidRPr="00EB074E" w:rsidTr="00FB36EE">
        <w:trPr>
          <w:trHeight w:val="710"/>
        </w:trPr>
        <w:tc>
          <w:tcPr>
            <w:tcW w:w="445" w:type="dxa"/>
          </w:tcPr>
          <w:p w:rsidR="00E44B6A" w:rsidRDefault="00E44B6A" w:rsidP="00E44B6A">
            <w:pPr>
              <w:spacing w:before="0" w:after="0" w:line="311" w:lineRule="exact"/>
              <w:jc w:val="left"/>
              <w:rPr>
                <w:rFonts w:ascii="Times New Roman" w:hAnsi="Times New Roman" w:cs="Times New Roman"/>
                <w:color w:val="000000"/>
                <w:spacing w:val="1"/>
                <w:sz w:val="28"/>
              </w:rPr>
            </w:pPr>
          </w:p>
        </w:tc>
        <w:tc>
          <w:tcPr>
            <w:tcW w:w="4292" w:type="dxa"/>
          </w:tcPr>
          <w:p w:rsidR="00E44B6A" w:rsidRPr="00EB074E" w:rsidRDefault="00FB36EE" w:rsidP="00E44B6A">
            <w:pPr>
              <w:spacing w:before="0" w:after="0" w:line="321" w:lineRule="exact"/>
              <w:jc w:val="left"/>
              <w:rPr>
                <w:rFonts w:ascii="Times New Roman" w:hAnsi="Times New Roman" w:cs="Times New Roman"/>
                <w:color w:val="000000"/>
                <w:sz w:val="28"/>
                <w:lang w:val="en-US"/>
              </w:rPr>
            </w:pPr>
            <w:proofErr w:type="spellStart"/>
            <w:r w:rsidRPr="009D1567">
              <w:rPr>
                <w:rFonts w:ascii="Times New Roman" w:hAnsi="Times New Roman" w:cs="Times New Roman"/>
                <w:color w:val="000000"/>
                <w:sz w:val="28"/>
                <w:szCs w:val="28"/>
                <w:lang w:val="ru-RU"/>
              </w:rPr>
              <w:t>General</w:t>
            </w:r>
            <w:proofErr w:type="spellEnd"/>
            <w:r w:rsidRPr="009D1567">
              <w:rPr>
                <w:rFonts w:ascii="Times New Roman" w:hAnsi="Times New Roman" w:cs="Times New Roman"/>
                <w:color w:val="000000"/>
                <w:sz w:val="28"/>
                <w:szCs w:val="28"/>
                <w:lang w:val="ru-RU"/>
              </w:rPr>
              <w:t xml:space="preserve"> </w:t>
            </w:r>
            <w:proofErr w:type="spellStart"/>
            <w:r w:rsidRPr="009D1567">
              <w:rPr>
                <w:rFonts w:ascii="Times New Roman" w:hAnsi="Times New Roman" w:cs="Times New Roman"/>
                <w:color w:val="000000"/>
                <w:sz w:val="28"/>
                <w:szCs w:val="28"/>
                <w:lang w:val="ru-RU"/>
              </w:rPr>
              <w:t>Director</w:t>
            </w:r>
            <w:proofErr w:type="spellEnd"/>
            <w:r w:rsidR="00E44B6A">
              <w:rPr>
                <w:rFonts w:ascii="Times New Roman" w:hAnsi="Times New Roman" w:cs="Times New Roman"/>
                <w:color w:val="000000"/>
                <w:sz w:val="28"/>
              </w:rPr>
              <w:t xml:space="preserve"> of</w:t>
            </w:r>
            <w:r w:rsidR="00C6755C">
              <w:rPr>
                <w:rFonts w:ascii="Times New Roman" w:hAnsi="Times New Roman" w:cs="Times New Roman"/>
                <w:color w:val="000000"/>
                <w:sz w:val="28"/>
                <w:lang w:val="en-US"/>
              </w:rPr>
              <w:t xml:space="preserve"> LLP "FSC of RE</w:t>
            </w:r>
            <w:r w:rsidR="00E44B6A" w:rsidRPr="00EB074E">
              <w:rPr>
                <w:rFonts w:ascii="Times New Roman" w:hAnsi="Times New Roman" w:cs="Times New Roman"/>
                <w:color w:val="000000"/>
                <w:sz w:val="28"/>
                <w:lang w:val="en-US"/>
              </w:rPr>
              <w:t>"</w:t>
            </w:r>
            <w:r w:rsidR="00E44B6A" w:rsidRPr="00EB074E">
              <w:rPr>
                <w:rFonts w:ascii="Times New Roman" w:hAnsi="Times New Roman" w:cs="Times New Roman"/>
                <w:color w:val="000000"/>
                <w:spacing w:val="1"/>
                <w:sz w:val="28"/>
                <w:lang w:val="en-US"/>
              </w:rPr>
              <w:t xml:space="preserve"> </w:t>
            </w:r>
            <w:r w:rsidR="00E44B6A">
              <w:rPr>
                <w:rFonts w:ascii="Times New Roman" w:hAnsi="Times New Roman" w:cs="Times New Roman"/>
                <w:color w:val="000000"/>
                <w:spacing w:val="1"/>
                <w:sz w:val="28"/>
              </w:rPr>
              <w:t xml:space="preserve">                          </w:t>
            </w:r>
          </w:p>
        </w:tc>
        <w:tc>
          <w:tcPr>
            <w:tcW w:w="2317" w:type="dxa"/>
          </w:tcPr>
          <w:p w:rsidR="00E44B6A" w:rsidRPr="00EB074E" w:rsidRDefault="00E44B6A" w:rsidP="00E44B6A">
            <w:pPr>
              <w:spacing w:before="0" w:after="0" w:line="311" w:lineRule="exact"/>
              <w:jc w:val="left"/>
              <w:rPr>
                <w:rFonts w:ascii="Times New Roman" w:hAnsi="Times New Roman" w:cs="Times New Roman"/>
                <w:color w:val="000000"/>
                <w:sz w:val="28"/>
              </w:rPr>
            </w:pPr>
            <w:proofErr w:type="spellStart"/>
            <w:r>
              <w:rPr>
                <w:rFonts w:ascii="Times New Roman" w:hAnsi="Times New Roman" w:cs="Times New Roman"/>
                <w:color w:val="000000"/>
                <w:spacing w:val="1"/>
                <w:sz w:val="28"/>
              </w:rPr>
              <w:t>Nalibaeva</w:t>
            </w:r>
            <w:proofErr w:type="spellEnd"/>
            <w:r w:rsidRPr="00EB074E">
              <w:rPr>
                <w:rFonts w:ascii="Times New Roman" w:hAnsi="Times New Roman" w:cs="Times New Roman"/>
                <w:color w:val="000000"/>
                <w:spacing w:val="-2"/>
                <w:sz w:val="28"/>
                <w:lang w:val="en-US"/>
              </w:rPr>
              <w:t xml:space="preserve"> </w:t>
            </w:r>
            <w:r w:rsidRPr="009B26C7">
              <w:rPr>
                <w:rFonts w:ascii="Times New Roman" w:hAnsi="Times New Roman" w:cs="Times New Roman"/>
                <w:color w:val="000000"/>
                <w:sz w:val="28"/>
                <w:lang w:val="en-US"/>
              </w:rPr>
              <w:t>G</w:t>
            </w:r>
            <w:r w:rsidRPr="00EB074E">
              <w:rPr>
                <w:rFonts w:ascii="Times New Roman" w:hAnsi="Times New Roman" w:cs="Times New Roman"/>
                <w:color w:val="000000"/>
                <w:sz w:val="28"/>
                <w:lang w:val="en-US"/>
              </w:rPr>
              <w:t>.</w:t>
            </w:r>
            <w:r w:rsidRPr="00EB074E">
              <w:rPr>
                <w:rFonts w:ascii="Times New Roman" w:hAnsi="Times New Roman" w:cs="Times New Roman"/>
                <w:color w:val="000000"/>
                <w:sz w:val="28"/>
                <w:lang w:val="ru-RU"/>
              </w:rPr>
              <w:t>К</w:t>
            </w:r>
            <w:r w:rsidRPr="00EB074E">
              <w:rPr>
                <w:rFonts w:ascii="Times New Roman" w:hAnsi="Times New Roman" w:cs="Times New Roman"/>
                <w:color w:val="000000"/>
                <w:sz w:val="28"/>
                <w:lang w:val="en-US"/>
              </w:rPr>
              <w:t>.</w:t>
            </w:r>
          </w:p>
        </w:tc>
        <w:tc>
          <w:tcPr>
            <w:tcW w:w="1386" w:type="dxa"/>
          </w:tcPr>
          <w:p w:rsidR="00E44B6A" w:rsidRPr="00EB074E" w:rsidRDefault="00E44B6A" w:rsidP="00E44B6A">
            <w:pPr>
              <w:spacing w:before="0" w:after="0" w:line="0" w:lineRule="atLeast"/>
              <w:jc w:val="left"/>
              <w:rPr>
                <w:rFonts w:ascii="Times New Roman" w:hAnsi="Times New Roman" w:cs="Times New Roman"/>
                <w:color w:val="000000"/>
                <w:sz w:val="28"/>
                <w:lang w:val="en-US"/>
              </w:rPr>
            </w:pPr>
          </w:p>
        </w:tc>
        <w:tc>
          <w:tcPr>
            <w:tcW w:w="1517" w:type="dxa"/>
          </w:tcPr>
          <w:p w:rsidR="00E44B6A" w:rsidRDefault="00E44B6A" w:rsidP="00E44B6A">
            <w:pPr>
              <w:spacing w:before="0" w:after="0" w:line="311" w:lineRule="exact"/>
              <w:jc w:val="left"/>
              <w:rPr>
                <w:rFonts w:ascii="Times New Roman" w:hAnsi="Times New Roman" w:cs="Times New Roman"/>
                <w:color w:val="000000"/>
                <w:spacing w:val="1"/>
                <w:sz w:val="28"/>
              </w:rPr>
            </w:pPr>
          </w:p>
        </w:tc>
      </w:tr>
      <w:tr w:rsidR="00E44B6A" w:rsidRPr="00EB074E" w:rsidTr="00E44B6A">
        <w:trPr>
          <w:trHeight w:val="321"/>
        </w:trPr>
        <w:tc>
          <w:tcPr>
            <w:tcW w:w="445" w:type="dxa"/>
          </w:tcPr>
          <w:p w:rsidR="00E44B6A" w:rsidRDefault="00E44B6A" w:rsidP="00E44B6A">
            <w:pPr>
              <w:spacing w:before="0" w:after="0" w:line="311" w:lineRule="exact"/>
              <w:jc w:val="left"/>
              <w:rPr>
                <w:rFonts w:ascii="Times New Roman" w:hAnsi="Times New Roman" w:cs="Times New Roman"/>
                <w:color w:val="000000"/>
                <w:sz w:val="28"/>
              </w:rPr>
            </w:pPr>
          </w:p>
        </w:tc>
        <w:tc>
          <w:tcPr>
            <w:tcW w:w="4292" w:type="dxa"/>
          </w:tcPr>
          <w:p w:rsidR="00E44B6A" w:rsidRPr="00EB074E" w:rsidRDefault="00E44B6A" w:rsidP="00E44B6A">
            <w:pPr>
              <w:spacing w:before="0" w:after="0" w:line="324" w:lineRule="exact"/>
              <w:jc w:val="left"/>
              <w:rPr>
                <w:rFonts w:ascii="Times New Roman" w:hAnsi="Times New Roman" w:cs="Times New Roman"/>
                <w:color w:val="000000"/>
                <w:sz w:val="28"/>
              </w:rPr>
            </w:pPr>
            <w:r w:rsidRPr="00EB074E">
              <w:rPr>
                <w:rFonts w:ascii="Times New Roman" w:hAnsi="Times New Roman" w:cs="Times New Roman"/>
                <w:color w:val="000000"/>
                <w:sz w:val="28"/>
              </w:rPr>
              <w:t>Director of the Department</w:t>
            </w:r>
          </w:p>
          <w:p w:rsidR="00E44B6A" w:rsidRPr="00E44B6A" w:rsidRDefault="00E44B6A" w:rsidP="00E44B6A">
            <w:pPr>
              <w:spacing w:before="0" w:after="0" w:line="324" w:lineRule="exact"/>
              <w:jc w:val="left"/>
              <w:rPr>
                <w:rFonts w:ascii="Times New Roman" w:hAnsi="Times New Roman" w:cs="Times New Roman"/>
                <w:color w:val="000000"/>
                <w:sz w:val="28"/>
                <w:lang w:val="en-US"/>
              </w:rPr>
            </w:pPr>
            <w:r>
              <w:rPr>
                <w:rFonts w:ascii="Times New Roman" w:hAnsi="Times New Roman" w:cs="Times New Roman"/>
                <w:color w:val="000000"/>
                <w:sz w:val="28"/>
              </w:rPr>
              <w:t xml:space="preserve">of Legal Support and </w:t>
            </w:r>
            <w:r w:rsidRPr="00EB074E">
              <w:rPr>
                <w:rFonts w:ascii="Times New Roman" w:hAnsi="Times New Roman" w:cs="Times New Roman"/>
                <w:color w:val="000000"/>
                <w:sz w:val="28"/>
              </w:rPr>
              <w:t>Administrative Support</w:t>
            </w:r>
            <w:r>
              <w:rPr>
                <w:rFonts w:ascii="Times New Roman" w:hAnsi="Times New Roman" w:cs="Times New Roman"/>
                <w:color w:val="000000"/>
                <w:sz w:val="28"/>
              </w:rPr>
              <w:t xml:space="preserve"> of </w:t>
            </w:r>
            <w:r w:rsidR="00C6755C">
              <w:rPr>
                <w:rFonts w:ascii="Times New Roman" w:hAnsi="Times New Roman" w:cs="Times New Roman"/>
                <w:color w:val="000000"/>
                <w:sz w:val="28"/>
                <w:lang w:val="en-US"/>
              </w:rPr>
              <w:t>LLP "FSC of RE</w:t>
            </w:r>
            <w:r w:rsidRPr="00EB074E">
              <w:rPr>
                <w:rFonts w:ascii="Times New Roman" w:hAnsi="Times New Roman" w:cs="Times New Roman"/>
                <w:color w:val="000000"/>
                <w:sz w:val="28"/>
                <w:lang w:val="en-US"/>
              </w:rPr>
              <w:t>"</w:t>
            </w:r>
          </w:p>
        </w:tc>
        <w:tc>
          <w:tcPr>
            <w:tcW w:w="2317" w:type="dxa"/>
          </w:tcPr>
          <w:p w:rsidR="00E44B6A" w:rsidRPr="00EB074E" w:rsidRDefault="00E44B6A" w:rsidP="00E44B6A">
            <w:pPr>
              <w:spacing w:before="0" w:after="0" w:line="311" w:lineRule="exact"/>
              <w:jc w:val="left"/>
              <w:rPr>
                <w:rFonts w:ascii="Times New Roman" w:hAnsi="Times New Roman" w:cs="Times New Roman"/>
                <w:color w:val="000000"/>
                <w:sz w:val="28"/>
              </w:rPr>
            </w:pPr>
            <w:proofErr w:type="spellStart"/>
            <w:r>
              <w:rPr>
                <w:rFonts w:ascii="Times New Roman" w:hAnsi="Times New Roman" w:cs="Times New Roman"/>
                <w:color w:val="000000"/>
                <w:sz w:val="28"/>
              </w:rPr>
              <w:t>Baktygalieva</w:t>
            </w:r>
            <w:proofErr w:type="spellEnd"/>
            <w:r w:rsidRPr="00EB074E">
              <w:rPr>
                <w:rFonts w:ascii="Times New Roman" w:hAnsi="Times New Roman" w:cs="Times New Roman"/>
                <w:color w:val="000000"/>
                <w:spacing w:val="-2"/>
                <w:sz w:val="28"/>
              </w:rPr>
              <w:t xml:space="preserve"> </w:t>
            </w:r>
            <w:r>
              <w:rPr>
                <w:rFonts w:ascii="Times New Roman" w:hAnsi="Times New Roman" w:cs="Times New Roman"/>
                <w:color w:val="000000"/>
                <w:spacing w:val="1"/>
                <w:sz w:val="28"/>
              </w:rPr>
              <w:t>Е.V</w:t>
            </w:r>
            <w:r w:rsidRPr="00EB074E">
              <w:rPr>
                <w:rFonts w:ascii="Times New Roman" w:hAnsi="Times New Roman" w:cs="Times New Roman"/>
                <w:color w:val="000000"/>
                <w:spacing w:val="1"/>
                <w:sz w:val="28"/>
              </w:rPr>
              <w:t>.</w:t>
            </w:r>
          </w:p>
        </w:tc>
        <w:tc>
          <w:tcPr>
            <w:tcW w:w="1386" w:type="dxa"/>
          </w:tcPr>
          <w:p w:rsidR="00E44B6A" w:rsidRPr="00EB074E" w:rsidRDefault="00E44B6A" w:rsidP="00E44B6A">
            <w:pPr>
              <w:spacing w:before="0" w:after="0" w:line="0" w:lineRule="atLeast"/>
              <w:jc w:val="left"/>
              <w:rPr>
                <w:rFonts w:ascii="Times New Roman" w:hAnsi="Times New Roman" w:cs="Times New Roman"/>
                <w:color w:val="000000"/>
                <w:sz w:val="28"/>
                <w:lang w:val="en-US"/>
              </w:rPr>
            </w:pPr>
          </w:p>
        </w:tc>
        <w:tc>
          <w:tcPr>
            <w:tcW w:w="1517" w:type="dxa"/>
          </w:tcPr>
          <w:p w:rsidR="00E44B6A" w:rsidRDefault="00E44B6A" w:rsidP="00E44B6A">
            <w:pPr>
              <w:spacing w:before="0" w:after="0" w:line="311" w:lineRule="exact"/>
              <w:jc w:val="left"/>
              <w:rPr>
                <w:rFonts w:ascii="Times New Roman" w:hAnsi="Times New Roman" w:cs="Times New Roman"/>
                <w:color w:val="000000"/>
                <w:sz w:val="28"/>
              </w:rPr>
            </w:pPr>
          </w:p>
        </w:tc>
      </w:tr>
      <w:tr w:rsidR="00E44B6A" w:rsidRPr="00EB074E" w:rsidTr="00E44B6A">
        <w:trPr>
          <w:trHeight w:val="160"/>
        </w:trPr>
        <w:tc>
          <w:tcPr>
            <w:tcW w:w="445" w:type="dxa"/>
          </w:tcPr>
          <w:p w:rsidR="00E44B6A" w:rsidRDefault="00E44B6A" w:rsidP="00E44B6A">
            <w:pPr>
              <w:spacing w:before="0" w:after="0" w:line="311" w:lineRule="exact"/>
              <w:jc w:val="left"/>
              <w:rPr>
                <w:rFonts w:ascii="Times New Roman" w:hAnsi="Times New Roman" w:cs="Times New Roman"/>
                <w:color w:val="000000"/>
                <w:sz w:val="28"/>
              </w:rPr>
            </w:pPr>
          </w:p>
        </w:tc>
        <w:tc>
          <w:tcPr>
            <w:tcW w:w="4292" w:type="dxa"/>
          </w:tcPr>
          <w:p w:rsidR="00E44B6A" w:rsidRPr="00E44B6A" w:rsidRDefault="00E44B6A" w:rsidP="00E44B6A">
            <w:pPr>
              <w:spacing w:before="0" w:after="0" w:line="322" w:lineRule="exact"/>
              <w:jc w:val="left"/>
              <w:rPr>
                <w:rFonts w:ascii="Times New Roman" w:hAnsi="Times New Roman" w:cs="Times New Roman"/>
                <w:color w:val="000000"/>
                <w:sz w:val="28"/>
                <w:lang w:val="en-US"/>
              </w:rPr>
            </w:pPr>
            <w:r>
              <w:rPr>
                <w:rFonts w:ascii="Times New Roman" w:hAnsi="Times New Roman" w:cs="Times New Roman"/>
                <w:color w:val="000000"/>
                <w:sz w:val="28"/>
                <w:lang w:val="en-US"/>
              </w:rPr>
              <w:t xml:space="preserve">Compliance Officer of Anti-Corruption </w:t>
            </w:r>
            <w:r w:rsidRPr="00E44B6A">
              <w:rPr>
                <w:rFonts w:ascii="Times New Roman" w:hAnsi="Times New Roman" w:cs="Times New Roman"/>
                <w:color w:val="000000"/>
                <w:sz w:val="28"/>
                <w:lang w:val="en-US"/>
              </w:rPr>
              <w:t>Compliance Service</w:t>
            </w:r>
          </w:p>
        </w:tc>
        <w:tc>
          <w:tcPr>
            <w:tcW w:w="2317" w:type="dxa"/>
          </w:tcPr>
          <w:p w:rsidR="00E44B6A" w:rsidRPr="00EB074E" w:rsidRDefault="00E44B6A" w:rsidP="00E44B6A">
            <w:pPr>
              <w:spacing w:before="0" w:after="0" w:line="311" w:lineRule="exact"/>
              <w:jc w:val="left"/>
              <w:rPr>
                <w:rFonts w:ascii="Times New Roman" w:hAnsi="Times New Roman" w:cs="Times New Roman"/>
                <w:color w:val="000000"/>
                <w:sz w:val="28"/>
              </w:rPr>
            </w:pPr>
            <w:proofErr w:type="spellStart"/>
            <w:r>
              <w:rPr>
                <w:rFonts w:ascii="Times New Roman" w:hAnsi="Times New Roman" w:cs="Times New Roman"/>
                <w:color w:val="000000"/>
                <w:sz w:val="28"/>
              </w:rPr>
              <w:t>Mukusheva</w:t>
            </w:r>
            <w:proofErr w:type="spellEnd"/>
            <w:r w:rsidRPr="00EB074E">
              <w:rPr>
                <w:rFonts w:ascii="Times New Roman" w:hAnsi="Times New Roman" w:cs="Times New Roman"/>
                <w:color w:val="000000"/>
                <w:sz w:val="28"/>
              </w:rPr>
              <w:t xml:space="preserve"> </w:t>
            </w:r>
            <w:proofErr w:type="spellStart"/>
            <w:r>
              <w:rPr>
                <w:rFonts w:ascii="Times New Roman" w:hAnsi="Times New Roman" w:cs="Times New Roman"/>
                <w:color w:val="000000"/>
                <w:sz w:val="28"/>
              </w:rPr>
              <w:t>M</w:t>
            </w:r>
            <w:r w:rsidRPr="00EB074E">
              <w:rPr>
                <w:rFonts w:ascii="Times New Roman" w:hAnsi="Times New Roman" w:cs="Times New Roman"/>
                <w:color w:val="000000"/>
                <w:sz w:val="28"/>
              </w:rPr>
              <w:t>.</w:t>
            </w:r>
            <w:r>
              <w:rPr>
                <w:rFonts w:ascii="Times New Roman" w:hAnsi="Times New Roman" w:cs="Times New Roman"/>
                <w:color w:val="000000"/>
                <w:sz w:val="28"/>
              </w:rPr>
              <w:t>Sh</w:t>
            </w:r>
            <w:proofErr w:type="spellEnd"/>
            <w:r>
              <w:rPr>
                <w:rFonts w:ascii="Times New Roman" w:hAnsi="Times New Roman" w:cs="Times New Roman"/>
                <w:color w:val="000000"/>
                <w:sz w:val="28"/>
              </w:rPr>
              <w:t>.</w:t>
            </w:r>
          </w:p>
        </w:tc>
        <w:tc>
          <w:tcPr>
            <w:tcW w:w="1386" w:type="dxa"/>
          </w:tcPr>
          <w:p w:rsidR="00E44B6A" w:rsidRPr="00E44B6A" w:rsidRDefault="00E44B6A" w:rsidP="00E44B6A">
            <w:pPr>
              <w:spacing w:before="0" w:after="0" w:line="0" w:lineRule="atLeast"/>
              <w:jc w:val="left"/>
              <w:rPr>
                <w:rFonts w:ascii="Times New Roman" w:hAnsi="Times New Roman" w:cs="Times New Roman"/>
                <w:color w:val="000000"/>
                <w:sz w:val="28"/>
                <w:lang w:val="en-US"/>
              </w:rPr>
            </w:pPr>
          </w:p>
        </w:tc>
        <w:tc>
          <w:tcPr>
            <w:tcW w:w="1517" w:type="dxa"/>
          </w:tcPr>
          <w:p w:rsidR="00E44B6A" w:rsidRDefault="00E44B6A" w:rsidP="00E44B6A">
            <w:pPr>
              <w:spacing w:before="0" w:after="0" w:line="311" w:lineRule="exact"/>
              <w:jc w:val="left"/>
              <w:rPr>
                <w:rFonts w:ascii="Times New Roman" w:hAnsi="Times New Roman" w:cs="Times New Roman"/>
                <w:color w:val="000000"/>
                <w:sz w:val="28"/>
              </w:rPr>
            </w:pPr>
          </w:p>
        </w:tc>
      </w:tr>
    </w:tbl>
    <w:p w:rsidR="00ED00C9" w:rsidRDefault="00ED00C9">
      <w:pPr>
        <w:spacing w:before="0" w:after="0" w:line="0" w:lineRule="atLeast"/>
        <w:jc w:val="left"/>
        <w:rPr>
          <w:rFonts w:ascii="Arial"/>
          <w:color w:val="FF0000"/>
          <w:sz w:val="2"/>
        </w:rPr>
      </w:pPr>
    </w:p>
    <w:p w:rsidR="00ED00C9" w:rsidRPr="00272EC0" w:rsidRDefault="003711B4" w:rsidP="00272EC0">
      <w:pPr>
        <w:spacing w:before="0" w:after="0" w:line="0" w:lineRule="atLeast"/>
        <w:jc w:val="left"/>
        <w:rPr>
          <w:rFonts w:ascii="Arial"/>
          <w:color w:val="FF0000"/>
          <w:sz w:val="2"/>
        </w:rPr>
        <w:sectPr w:rsidR="00ED00C9" w:rsidRPr="00272EC0">
          <w:pgSz w:w="11900" w:h="16820"/>
          <w:pgMar w:top="785" w:right="100" w:bottom="0" w:left="1526" w:header="720" w:footer="720" w:gutter="0"/>
          <w:pgNumType w:start="1"/>
          <w:cols w:space="720"/>
          <w:docGrid w:linePitch="1"/>
        </w:sectPr>
      </w:pPr>
      <w:r>
        <w:rPr>
          <w:rFonts w:ascii="Arial"/>
          <w:color w:val="FF0000"/>
          <w:sz w:val="2"/>
        </w:rPr>
        <w:cr/>
      </w:r>
      <w:r>
        <w:rPr>
          <w:rFonts w:ascii="Arial"/>
          <w:color w:val="FF0000"/>
          <w:sz w:val="2"/>
        </w:rPr>
        <w:br w:type="page"/>
      </w:r>
    </w:p>
    <w:p w:rsidR="00E44B6A" w:rsidRDefault="00272EC0" w:rsidP="00E44B6A">
      <w:pPr>
        <w:spacing w:before="0" w:after="0" w:line="276" w:lineRule="exact"/>
        <w:jc w:val="left"/>
        <w:rPr>
          <w:rFonts w:ascii="Times New Roman" w:hAnsi="Times New Roman" w:cs="Times New Roman"/>
          <w:b/>
          <w:color w:val="222A35" w:themeColor="text2" w:themeShade="80"/>
          <w:sz w:val="24"/>
          <w:szCs w:val="24"/>
        </w:rPr>
      </w:pPr>
      <w:bookmarkStart w:id="13" w:name="br18"/>
      <w:bookmarkEnd w:id="13"/>
      <w:r>
        <w:rPr>
          <w:rFonts w:ascii="Times New Roman" w:hAnsi="Times New Roman" w:cs="Times New Roman"/>
          <w:b/>
          <w:color w:val="222A35" w:themeColor="text2" w:themeShade="80"/>
          <w:sz w:val="24"/>
          <w:szCs w:val="24"/>
        </w:rPr>
        <w:lastRenderedPageBreak/>
        <w:t xml:space="preserve">                                                                </w:t>
      </w:r>
    </w:p>
    <w:tbl>
      <w:tblPr>
        <w:tblStyle w:val="a7"/>
        <w:tblW w:w="0" w:type="auto"/>
        <w:tblLook w:val="04A0" w:firstRow="1" w:lastRow="0" w:firstColumn="1" w:lastColumn="0" w:noHBand="0" w:noVBand="1"/>
      </w:tblPr>
      <w:tblGrid>
        <w:gridCol w:w="3591"/>
        <w:gridCol w:w="6345"/>
      </w:tblGrid>
      <w:tr w:rsidR="00E44B6A" w:rsidRPr="00E44B6A" w:rsidTr="003711B4">
        <w:trPr>
          <w:trHeight w:val="681"/>
        </w:trPr>
        <w:tc>
          <w:tcPr>
            <w:tcW w:w="3591" w:type="dxa"/>
          </w:tcPr>
          <w:p w:rsidR="00E44B6A" w:rsidRPr="00E44B6A" w:rsidRDefault="00E44B6A" w:rsidP="003711B4">
            <w:pPr>
              <w:spacing w:before="87" w:after="0" w:line="276" w:lineRule="exact"/>
              <w:jc w:val="left"/>
              <w:rPr>
                <w:rFonts w:ascii="Times New Roman" w:hAnsi="Times New Roman" w:cs="Times New Roman"/>
                <w:b/>
                <w:color w:val="000000"/>
                <w:sz w:val="24"/>
                <w:lang w:val="en-US"/>
              </w:rPr>
            </w:pPr>
            <w:r w:rsidRPr="00E44B6A">
              <w:rPr>
                <w:rFonts w:ascii="Times New Roman" w:hAnsi="Times New Roman" w:cs="Times New Roman"/>
                <w:b/>
                <w:color w:val="000000"/>
                <w:sz w:val="24"/>
                <w:lang w:val="en-US"/>
              </w:rPr>
              <w:t>Financial Settlement Center of Renewable Energy</w:t>
            </w:r>
          </w:p>
        </w:tc>
        <w:tc>
          <w:tcPr>
            <w:tcW w:w="6345" w:type="dxa"/>
          </w:tcPr>
          <w:p w:rsidR="00E44B6A" w:rsidRPr="00E44B6A" w:rsidRDefault="00E44B6A" w:rsidP="003711B4">
            <w:pPr>
              <w:spacing w:before="0" w:after="0" w:line="276" w:lineRule="exact"/>
              <w:jc w:val="left"/>
              <w:rPr>
                <w:rFonts w:ascii="Times New Roman" w:hAnsi="Times New Roman" w:cs="Times New Roman"/>
                <w:b/>
                <w:color w:val="222A35" w:themeColor="text2" w:themeShade="80"/>
                <w:sz w:val="24"/>
                <w:szCs w:val="24"/>
              </w:rPr>
            </w:pPr>
            <w:r w:rsidRPr="00657452">
              <w:rPr>
                <w:rFonts w:ascii="Times New Roman" w:hAnsi="Times New Roman" w:cs="Times New Roman"/>
                <w:b/>
                <w:color w:val="222A35" w:themeColor="text2" w:themeShade="80"/>
                <w:sz w:val="24"/>
                <w:szCs w:val="24"/>
              </w:rPr>
              <w:t>Rules for internal analysis and identi</w:t>
            </w:r>
            <w:r>
              <w:rPr>
                <w:rFonts w:ascii="Times New Roman" w:hAnsi="Times New Roman" w:cs="Times New Roman"/>
                <w:b/>
                <w:color w:val="222A35" w:themeColor="text2" w:themeShade="80"/>
                <w:sz w:val="24"/>
                <w:szCs w:val="24"/>
              </w:rPr>
              <w:t xml:space="preserve">fication of corruption risks in </w:t>
            </w:r>
            <w:r w:rsidR="00C6755C">
              <w:rPr>
                <w:rFonts w:ascii="Times New Roman" w:hAnsi="Times New Roman" w:cs="Times New Roman"/>
                <w:b/>
                <w:color w:val="222A35" w:themeColor="text2" w:themeShade="80"/>
                <w:sz w:val="24"/>
                <w:szCs w:val="24"/>
              </w:rPr>
              <w:t>LLP "FSC of RE</w:t>
            </w:r>
            <w:r w:rsidRPr="00657452">
              <w:rPr>
                <w:rFonts w:ascii="Times New Roman" w:hAnsi="Times New Roman" w:cs="Times New Roman"/>
                <w:b/>
                <w:color w:val="222A35" w:themeColor="text2" w:themeShade="80"/>
                <w:sz w:val="24"/>
                <w:szCs w:val="24"/>
              </w:rPr>
              <w:t>"</w:t>
            </w:r>
          </w:p>
        </w:tc>
      </w:tr>
      <w:tr w:rsidR="00E44B6A" w:rsidTr="003711B4">
        <w:trPr>
          <w:trHeight w:val="265"/>
        </w:trPr>
        <w:tc>
          <w:tcPr>
            <w:tcW w:w="3591" w:type="dxa"/>
          </w:tcPr>
          <w:p w:rsidR="00E44B6A" w:rsidRDefault="00E44B6A" w:rsidP="003711B4">
            <w:pPr>
              <w:spacing w:before="87" w:after="0" w:line="276" w:lineRule="exact"/>
              <w:jc w:val="left"/>
              <w:rPr>
                <w:rFonts w:ascii="USKGHO+TimesNewRomanPS-BoldMT"/>
                <w:color w:val="000000"/>
                <w:sz w:val="24"/>
                <w:lang w:val="en-US"/>
              </w:rPr>
            </w:pPr>
          </w:p>
        </w:tc>
        <w:tc>
          <w:tcPr>
            <w:tcW w:w="6345" w:type="dxa"/>
          </w:tcPr>
          <w:p w:rsidR="00E44B6A" w:rsidRDefault="00E44B6A" w:rsidP="003711B4">
            <w:pPr>
              <w:spacing w:before="87" w:after="0" w:line="276" w:lineRule="exact"/>
              <w:jc w:val="left"/>
              <w:rPr>
                <w:rFonts w:ascii="USKGHO+TimesNewRomanPS-BoldMT"/>
                <w:color w:val="000000"/>
                <w:sz w:val="24"/>
                <w:lang w:val="en-US"/>
              </w:rPr>
            </w:pPr>
            <w:proofErr w:type="spellStart"/>
            <w:r w:rsidRPr="00E44B6A">
              <w:rPr>
                <w:rFonts w:ascii="Times New Roman" w:hAnsi="Times New Roman" w:cs="Times New Roman"/>
                <w:b/>
                <w:color w:val="000000"/>
                <w:sz w:val="24"/>
                <w:lang w:val="ru-RU"/>
              </w:rPr>
              <w:t>Reduction</w:t>
            </w:r>
            <w:proofErr w:type="spellEnd"/>
            <w:r w:rsidRPr="00E44B6A">
              <w:rPr>
                <w:rFonts w:ascii="Times New Roman" w:hAnsi="Times New Roman" w:cs="Times New Roman"/>
                <w:b/>
                <w:color w:val="000000"/>
                <w:sz w:val="24"/>
                <w:lang w:val="ru-RU"/>
              </w:rPr>
              <w:t xml:space="preserve"> </w:t>
            </w:r>
            <w:r w:rsidRPr="00A270CB">
              <w:rPr>
                <w:rFonts w:ascii="USKGHO+TimesNewRomanPS-BoldMT"/>
                <w:color w:val="000000"/>
                <w:sz w:val="24"/>
                <w:lang w:val="en-US"/>
              </w:rPr>
              <w:t>1</w:t>
            </w:r>
            <w:r>
              <w:rPr>
                <w:rFonts w:ascii="USKGHO+TimesNewRomanPS-BoldMT"/>
                <w:color w:val="000000"/>
                <w:sz w:val="24"/>
                <w:lang w:val="en-US"/>
              </w:rPr>
              <w:t xml:space="preserve">       </w:t>
            </w:r>
            <w:r w:rsidRPr="00E44B6A">
              <w:rPr>
                <w:rFonts w:ascii="Times New Roman" w:hAnsi="Times New Roman" w:cs="Times New Roman"/>
                <w:b/>
                <w:color w:val="000000"/>
                <w:sz w:val="24"/>
                <w:lang w:val="ru-RU"/>
              </w:rPr>
              <w:t xml:space="preserve"> </w:t>
            </w:r>
            <w:proofErr w:type="spellStart"/>
            <w:r>
              <w:rPr>
                <w:rFonts w:ascii="Times New Roman" w:hAnsi="Times New Roman" w:cs="Times New Roman"/>
                <w:b/>
                <w:color w:val="000000"/>
                <w:sz w:val="24"/>
                <w:lang w:val="ru-RU"/>
              </w:rPr>
              <w:t>P</w:t>
            </w:r>
            <w:r w:rsidRPr="00E44B6A">
              <w:rPr>
                <w:rFonts w:ascii="Times New Roman" w:hAnsi="Times New Roman" w:cs="Times New Roman"/>
                <w:b/>
                <w:color w:val="000000"/>
                <w:sz w:val="24"/>
                <w:lang w:val="ru-RU"/>
              </w:rPr>
              <w:t>age</w:t>
            </w:r>
            <w:proofErr w:type="spellEnd"/>
            <w:r w:rsidRPr="00A270CB">
              <w:rPr>
                <w:rFonts w:ascii="USKGHO+TimesNewRomanPS-BoldMT"/>
                <w:color w:val="000000"/>
                <w:spacing w:val="-1"/>
                <w:sz w:val="24"/>
                <w:lang w:val="en-US"/>
              </w:rPr>
              <w:t xml:space="preserve"> </w:t>
            </w:r>
            <w:r w:rsidR="00501582">
              <w:rPr>
                <w:rFonts w:ascii="USKGHO+TimesNewRomanPS-BoldMT"/>
                <w:color w:val="000000"/>
                <w:sz w:val="24"/>
                <w:lang w:val="en-US"/>
              </w:rPr>
              <w:t>17</w:t>
            </w:r>
            <w:r>
              <w:rPr>
                <w:rFonts w:ascii="USKGHO+TimesNewRomanPS-BoldMT"/>
                <w:color w:val="000000"/>
                <w:sz w:val="24"/>
                <w:lang w:val="en-US"/>
              </w:rPr>
              <w:t xml:space="preserve"> </w:t>
            </w:r>
            <w:r>
              <w:rPr>
                <w:rFonts w:ascii="Times New Roman" w:hAnsi="Times New Roman" w:cs="Times New Roman"/>
                <w:b/>
                <w:color w:val="000000"/>
                <w:sz w:val="24"/>
                <w:lang w:val="en-US"/>
              </w:rPr>
              <w:t>from</w:t>
            </w:r>
            <w:r w:rsidR="00501582">
              <w:rPr>
                <w:rFonts w:ascii="USKGHO+TimesNewRomanPS-BoldMT"/>
                <w:color w:val="000000"/>
                <w:sz w:val="24"/>
                <w:lang w:val="en-US"/>
              </w:rPr>
              <w:t>17</w:t>
            </w:r>
          </w:p>
        </w:tc>
      </w:tr>
    </w:tbl>
    <w:p w:rsidR="00ED00C9" w:rsidRPr="00E44B6A" w:rsidRDefault="00ED00C9" w:rsidP="00E44B6A">
      <w:pPr>
        <w:spacing w:before="0" w:after="0" w:line="276" w:lineRule="exact"/>
        <w:jc w:val="left"/>
        <w:rPr>
          <w:rFonts w:ascii="Times New Roman" w:hAnsi="Times New Roman" w:cs="Times New Roman"/>
          <w:b/>
          <w:color w:val="222A35" w:themeColor="text2" w:themeShade="80"/>
          <w:sz w:val="24"/>
          <w:szCs w:val="24"/>
        </w:rPr>
      </w:pPr>
    </w:p>
    <w:p w:rsidR="00ED00C9" w:rsidRPr="00CF3E2C" w:rsidRDefault="00941EEF">
      <w:pPr>
        <w:spacing w:before="283" w:after="372" w:line="321" w:lineRule="exact"/>
        <w:ind w:left="3797"/>
        <w:jc w:val="left"/>
        <w:rPr>
          <w:rFonts w:ascii="Times New Roman" w:hAnsi="Times New Roman" w:cs="Times New Roman"/>
          <w:b/>
          <w:color w:val="000000"/>
          <w:sz w:val="28"/>
        </w:rPr>
      </w:pPr>
      <w:r>
        <w:rPr>
          <w:noProof/>
          <w:lang w:val="en-US"/>
        </w:rPr>
        <w:pict>
          <v:shape id="_x000027" o:spid="_x0000_s1026" type="#_x0000_t75" style="position:absolute;left:0;text-align:left;margin-left:75.5pt;margin-top:145.95pt;width:486.8pt;height:616.5pt;z-index:-251672576;mso-position-horizontal-relative:page;mso-position-vertical-relative:page">
            <v:imagedata r:id="rId12" o:title="image28"/>
            <w10:wrap anchorx="page" anchory="page"/>
          </v:shape>
        </w:pict>
      </w:r>
      <w:r w:rsidR="00CF3E2C" w:rsidRPr="00CF3E2C">
        <w:rPr>
          <w:rFonts w:ascii="Times New Roman" w:hAnsi="Times New Roman" w:cs="Times New Roman"/>
          <w:b/>
          <w:color w:val="000000"/>
          <w:sz w:val="28"/>
        </w:rPr>
        <w:t>The List of Familiarization</w:t>
      </w:r>
    </w:p>
    <w:p w:rsidR="003711B4" w:rsidRDefault="00272EC0" w:rsidP="00272EC0">
      <w:pPr>
        <w:tabs>
          <w:tab w:val="left" w:pos="1420"/>
          <w:tab w:val="center" w:pos="3279"/>
          <w:tab w:val="left" w:pos="5480"/>
        </w:tabs>
      </w:pPr>
      <w:r>
        <w:rPr>
          <w:rFonts w:ascii="Times New Roman" w:hAnsi="Times New Roman" w:cs="Times New Roman"/>
          <w:color w:val="000000"/>
          <w:sz w:val="24"/>
          <w:szCs w:val="24"/>
        </w:rPr>
        <w:t xml:space="preserve">    </w:t>
      </w:r>
      <w:r w:rsidRPr="001465E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465EF">
        <w:rPr>
          <w:rFonts w:ascii="Times New Roman" w:hAnsi="Times New Roman" w:cs="Times New Roman"/>
          <w:color w:val="000000"/>
          <w:sz w:val="24"/>
          <w:szCs w:val="24"/>
        </w:rPr>
        <w:t>Position</w:t>
      </w:r>
      <w:r>
        <w:tab/>
        <w:t xml:space="preserve">                                        </w:t>
      </w:r>
      <w:r w:rsidRPr="001465EF">
        <w:rPr>
          <w:rFonts w:ascii="Times New Roman" w:hAnsi="Times New Roman" w:cs="Times New Roman"/>
          <w:color w:val="000000"/>
          <w:sz w:val="24"/>
          <w:szCs w:val="24"/>
        </w:rPr>
        <w:t>Full name</w:t>
      </w:r>
      <w:r>
        <w:tab/>
        <w:t xml:space="preserve">                   </w:t>
      </w:r>
      <w:r w:rsidRPr="001465EF">
        <w:rPr>
          <w:rFonts w:ascii="Times New Roman" w:hAnsi="Times New Roman" w:cs="Times New Roman"/>
          <w:color w:val="000000"/>
          <w:sz w:val="24"/>
          <w:szCs w:val="24"/>
        </w:rPr>
        <w:t>Date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                     </w:t>
      </w:r>
      <w:r w:rsidRPr="001465EF">
        <w:rPr>
          <w:rFonts w:ascii="Times New Roman" w:hAnsi="Times New Roman" w:cs="Times New Roman"/>
          <w:color w:val="000000"/>
          <w:sz w:val="24"/>
          <w:szCs w:val="24"/>
        </w:rPr>
        <w:t>Sign</w:t>
      </w:r>
      <w:r>
        <w:rPr>
          <w:rFonts w:ascii="Times New Roman" w:hAnsi="Times New Roman" w:cs="Times New Roman"/>
          <w:color w:val="000000"/>
          <w:sz w:val="24"/>
          <w:szCs w:val="24"/>
        </w:rPr>
        <w:t>ature</w:t>
      </w:r>
      <w:r>
        <w:br w:type="textWrapping" w:clear="all"/>
      </w:r>
    </w:p>
    <w:sectPr w:rsidR="003711B4">
      <w:pgSz w:w="11900" w:h="16820"/>
      <w:pgMar w:top="785" w:right="100" w:bottom="0" w:left="1505"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EEF" w:rsidRDefault="00941EEF" w:rsidP="00FB0C1C">
      <w:pPr>
        <w:spacing w:before="0" w:after="0" w:line="240" w:lineRule="auto"/>
      </w:pPr>
      <w:r>
        <w:separator/>
      </w:r>
    </w:p>
  </w:endnote>
  <w:endnote w:type="continuationSeparator" w:id="0">
    <w:p w:rsidR="00941EEF" w:rsidRDefault="00941EEF" w:rsidP="00FB0C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66E71433-A9E5-48D6-BE97-8052A3E8A882}"/>
  </w:font>
  <w:font w:name="Times New Roman">
    <w:panose1 w:val="02020603050405020304"/>
    <w:charset w:val="CC"/>
    <w:family w:val="roman"/>
    <w:pitch w:val="variable"/>
    <w:sig w:usb0="E0002EFF" w:usb1="C000785B" w:usb2="00000009" w:usb3="00000000" w:csb0="000001FF" w:csb1="00000000"/>
    <w:embedRegular r:id="rId2" w:fontKey="{B8E1EA15-07D0-4BDF-96B8-0E0A6DA56EA6}"/>
    <w:embedBold r:id="rId3" w:fontKey="{4C45847B-1DDD-4752-8380-E20A020CE89A}"/>
  </w:font>
  <w:font w:name="Tahoma">
    <w:panose1 w:val="020B0604030504040204"/>
    <w:charset w:val="CC"/>
    <w:family w:val="swiss"/>
    <w:pitch w:val="variable"/>
    <w:sig w:usb0="E1002EFF" w:usb1="C000605B" w:usb2="00000029" w:usb3="00000000" w:csb0="000101FF" w:csb1="00000000"/>
    <w:embedRegular r:id="rId4" w:fontKey="{D70F8821-907B-4DB5-B5B3-870EDC704EAE}"/>
  </w:font>
  <w:font w:name="USKGHO+TimesNewRomanPS-BoldMT">
    <w:altName w:val="Arial Unicode MS"/>
    <w:charset w:val="01"/>
    <w:family w:val="roman"/>
    <w:pitch w:val="variable"/>
    <w:sig w:usb0="00000000" w:usb1="01010101" w:usb2="01010101" w:usb3="01010101" w:csb0="01010101" w:csb1="01010101"/>
    <w:embedRegular r:id="rId5" w:fontKey="{1AE3F408-B0B6-4A1E-952A-94A24AD6D6AD}"/>
  </w:font>
  <w:font w:name="HDJVWK+TimesNewRomanPSMT">
    <w:altName w:val="Arial Unicode MS"/>
    <w:charset w:val="01"/>
    <w:family w:val="roman"/>
    <w:pitch w:val="variable"/>
    <w:sig w:usb0="00000000" w:usb1="01010101" w:usb2="01010101" w:usb3="01010101" w:csb0="01010101" w:csb1="01010101"/>
    <w:embedRegular r:id="rId6" w:fontKey="{24C54A5D-F3EA-4E34-A6AD-61651E3A2414}"/>
  </w:font>
  <w:font w:name="Arial">
    <w:panose1 w:val="020B0604020202020204"/>
    <w:charset w:val="CC"/>
    <w:family w:val="swiss"/>
    <w:pitch w:val="variable"/>
    <w:sig w:usb0="E0002EFF" w:usb1="C000785B" w:usb2="00000009" w:usb3="00000000" w:csb0="000001FF" w:csb1="00000000"/>
    <w:embedRegular r:id="rId7" w:fontKey="{D929814A-92AF-41DC-9578-EDB5E44A40C2}"/>
  </w:font>
  <w:font w:name="EAVLON+TimesNewRomanPSMT">
    <w:altName w:val="Arial Unicode MS"/>
    <w:charset w:val="01"/>
    <w:family w:val="roman"/>
    <w:pitch w:val="variable"/>
    <w:sig w:usb0="00000000" w:usb1="01010101" w:usb2="01010101" w:usb3="01010101" w:csb0="01010101" w:csb1="01010101"/>
    <w:embedRegular r:id="rId8" w:fontKey="{222B1754-B627-4E8B-9FA7-157F671ABB49}"/>
  </w:font>
  <w:font w:name="OJVWWO+TimesNewRomanPS-BoldMT">
    <w:altName w:val="Arial Unicode MS"/>
    <w:charset w:val="01"/>
    <w:family w:val="roman"/>
    <w:pitch w:val="variable"/>
    <w:sig w:usb0="00000000" w:usb1="01010101" w:usb2="01010101" w:usb3="01010101" w:csb0="01010101" w:csb1="01010101"/>
    <w:embedRegular r:id="rId9" w:fontKey="{6DE00BF2-0773-4F9A-B192-59CEB5236FB7}"/>
  </w:font>
  <w:font w:name="Calibri Light">
    <w:panose1 w:val="020F0302020204030204"/>
    <w:charset w:val="CC"/>
    <w:family w:val="swiss"/>
    <w:pitch w:val="variable"/>
    <w:sig w:usb0="E4002EFF" w:usb1="C000247B" w:usb2="00000009" w:usb3="00000000" w:csb0="000001FF" w:csb1="00000000"/>
    <w:embedRegular r:id="rId10" w:fontKey="{72CFA926-7075-4B31-A428-E8F3B92188C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EEF" w:rsidRDefault="00941EEF" w:rsidP="00FB0C1C">
      <w:pPr>
        <w:spacing w:before="0" w:after="0" w:line="240" w:lineRule="auto"/>
      </w:pPr>
      <w:r>
        <w:separator/>
      </w:r>
    </w:p>
  </w:footnote>
  <w:footnote w:type="continuationSeparator" w:id="0">
    <w:p w:rsidR="00941EEF" w:rsidRDefault="00941EEF" w:rsidP="00FB0C1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TrueTypeFonts/>
  <w:embedSystemFont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12365"/>
    <w:rsid w:val="000333F1"/>
    <w:rsid w:val="001465EF"/>
    <w:rsid w:val="001C116E"/>
    <w:rsid w:val="001C23C7"/>
    <w:rsid w:val="001F17B2"/>
    <w:rsid w:val="002016C8"/>
    <w:rsid w:val="00217137"/>
    <w:rsid w:val="002266B6"/>
    <w:rsid w:val="00272EC0"/>
    <w:rsid w:val="00314158"/>
    <w:rsid w:val="00333CEB"/>
    <w:rsid w:val="003711B4"/>
    <w:rsid w:val="003833C0"/>
    <w:rsid w:val="003C4A4D"/>
    <w:rsid w:val="00450B9E"/>
    <w:rsid w:val="00454BFA"/>
    <w:rsid w:val="00474B78"/>
    <w:rsid w:val="004C6FFB"/>
    <w:rsid w:val="00501582"/>
    <w:rsid w:val="00540DE4"/>
    <w:rsid w:val="005901C2"/>
    <w:rsid w:val="005943B2"/>
    <w:rsid w:val="00607274"/>
    <w:rsid w:val="006B165D"/>
    <w:rsid w:val="007301CF"/>
    <w:rsid w:val="00797AC4"/>
    <w:rsid w:val="007E19BD"/>
    <w:rsid w:val="008418DD"/>
    <w:rsid w:val="00863647"/>
    <w:rsid w:val="00883C30"/>
    <w:rsid w:val="008F0515"/>
    <w:rsid w:val="0093640E"/>
    <w:rsid w:val="009412ED"/>
    <w:rsid w:val="009418E9"/>
    <w:rsid w:val="00941EEF"/>
    <w:rsid w:val="009B26C7"/>
    <w:rsid w:val="00A0203F"/>
    <w:rsid w:val="00A270CB"/>
    <w:rsid w:val="00B06B85"/>
    <w:rsid w:val="00B347C6"/>
    <w:rsid w:val="00B9645C"/>
    <w:rsid w:val="00BA39C6"/>
    <w:rsid w:val="00BA5B2D"/>
    <w:rsid w:val="00BE61CB"/>
    <w:rsid w:val="00C6755C"/>
    <w:rsid w:val="00C96644"/>
    <w:rsid w:val="00CA204B"/>
    <w:rsid w:val="00CF3E2C"/>
    <w:rsid w:val="00D627A7"/>
    <w:rsid w:val="00D85024"/>
    <w:rsid w:val="00DF5B03"/>
    <w:rsid w:val="00E44B6A"/>
    <w:rsid w:val="00E50B88"/>
    <w:rsid w:val="00E8796D"/>
    <w:rsid w:val="00EB074E"/>
    <w:rsid w:val="00EC11DA"/>
    <w:rsid w:val="00ED00C9"/>
    <w:rsid w:val="00F2290F"/>
    <w:rsid w:val="00F645EE"/>
    <w:rsid w:val="00FB0C1C"/>
    <w:rsid w:val="00FB3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pPr>
      <w:spacing w:before="120" w:after="240"/>
      <w:jc w:val="both"/>
    </w:pPr>
    <w:rPr>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List1">
    <w:name w:val="No List1"/>
    <w:semiHidden/>
  </w:style>
  <w:style w:type="paragraph" w:styleId="a3">
    <w:name w:val="header"/>
    <w:basedOn w:val="a"/>
    <w:link w:val="a4"/>
    <w:unhideWhenUsed/>
    <w:rsid w:val="00FB0C1C"/>
    <w:pPr>
      <w:tabs>
        <w:tab w:val="center" w:pos="4677"/>
        <w:tab w:val="right" w:pos="9355"/>
      </w:tabs>
      <w:spacing w:before="0" w:after="0" w:line="240" w:lineRule="auto"/>
    </w:pPr>
  </w:style>
  <w:style w:type="character" w:customStyle="1" w:styleId="a4">
    <w:name w:val="Верхний колонтитул Знак"/>
    <w:basedOn w:val="a0"/>
    <w:link w:val="a3"/>
    <w:rsid w:val="00FB0C1C"/>
    <w:rPr>
      <w:lang w:val="en-US" w:eastAsia="en-US"/>
    </w:rPr>
  </w:style>
  <w:style w:type="paragraph" w:styleId="a5">
    <w:name w:val="footer"/>
    <w:basedOn w:val="a"/>
    <w:link w:val="a6"/>
    <w:unhideWhenUsed/>
    <w:rsid w:val="00FB0C1C"/>
    <w:pPr>
      <w:tabs>
        <w:tab w:val="center" w:pos="4677"/>
        <w:tab w:val="right" w:pos="9355"/>
      </w:tabs>
      <w:spacing w:before="0" w:after="0" w:line="240" w:lineRule="auto"/>
    </w:pPr>
  </w:style>
  <w:style w:type="character" w:customStyle="1" w:styleId="a6">
    <w:name w:val="Нижний колонтитул Знак"/>
    <w:basedOn w:val="a0"/>
    <w:link w:val="a5"/>
    <w:rsid w:val="00FB0C1C"/>
    <w:rPr>
      <w:lang w:val="en-US" w:eastAsia="en-US"/>
    </w:rPr>
  </w:style>
  <w:style w:type="table" w:styleId="a7">
    <w:name w:val="Table Grid"/>
    <w:basedOn w:val="a1"/>
    <w:rsid w:val="00272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FB36EE"/>
    <w:pPr>
      <w:spacing w:before="0" w:after="0" w:line="240" w:lineRule="auto"/>
    </w:pPr>
    <w:rPr>
      <w:rFonts w:ascii="Tahoma" w:hAnsi="Tahoma" w:cs="Tahoma"/>
      <w:sz w:val="16"/>
      <w:szCs w:val="16"/>
    </w:rPr>
  </w:style>
  <w:style w:type="character" w:customStyle="1" w:styleId="a9">
    <w:name w:val="Текст выноски Знак"/>
    <w:basedOn w:val="a0"/>
    <w:link w:val="a8"/>
    <w:semiHidden/>
    <w:rsid w:val="00FB36EE"/>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pPr>
      <w:spacing w:before="120" w:after="240"/>
      <w:jc w:val="both"/>
    </w:pPr>
    <w:rPr>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List1">
    <w:name w:val="No List1"/>
    <w:semiHidden/>
  </w:style>
  <w:style w:type="paragraph" w:styleId="a3">
    <w:name w:val="header"/>
    <w:basedOn w:val="a"/>
    <w:link w:val="a4"/>
    <w:unhideWhenUsed/>
    <w:rsid w:val="00FB0C1C"/>
    <w:pPr>
      <w:tabs>
        <w:tab w:val="center" w:pos="4677"/>
        <w:tab w:val="right" w:pos="9355"/>
      </w:tabs>
      <w:spacing w:before="0" w:after="0" w:line="240" w:lineRule="auto"/>
    </w:pPr>
  </w:style>
  <w:style w:type="character" w:customStyle="1" w:styleId="a4">
    <w:name w:val="Верхний колонтитул Знак"/>
    <w:basedOn w:val="a0"/>
    <w:link w:val="a3"/>
    <w:rsid w:val="00FB0C1C"/>
    <w:rPr>
      <w:lang w:val="en-US" w:eastAsia="en-US"/>
    </w:rPr>
  </w:style>
  <w:style w:type="paragraph" w:styleId="a5">
    <w:name w:val="footer"/>
    <w:basedOn w:val="a"/>
    <w:link w:val="a6"/>
    <w:unhideWhenUsed/>
    <w:rsid w:val="00FB0C1C"/>
    <w:pPr>
      <w:tabs>
        <w:tab w:val="center" w:pos="4677"/>
        <w:tab w:val="right" w:pos="9355"/>
      </w:tabs>
      <w:spacing w:before="0" w:after="0" w:line="240" w:lineRule="auto"/>
    </w:pPr>
  </w:style>
  <w:style w:type="character" w:customStyle="1" w:styleId="a6">
    <w:name w:val="Нижний колонтитул Знак"/>
    <w:basedOn w:val="a0"/>
    <w:link w:val="a5"/>
    <w:rsid w:val="00FB0C1C"/>
    <w:rPr>
      <w:lang w:val="en-US" w:eastAsia="en-US"/>
    </w:rPr>
  </w:style>
  <w:style w:type="table" w:styleId="a7">
    <w:name w:val="Table Grid"/>
    <w:basedOn w:val="a1"/>
    <w:rsid w:val="00272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FB36EE"/>
    <w:pPr>
      <w:spacing w:before="0" w:after="0" w:line="240" w:lineRule="auto"/>
    </w:pPr>
    <w:rPr>
      <w:rFonts w:ascii="Tahoma" w:hAnsi="Tahoma" w:cs="Tahoma"/>
      <w:sz w:val="16"/>
      <w:szCs w:val="16"/>
    </w:rPr>
  </w:style>
  <w:style w:type="character" w:customStyle="1" w:styleId="a9">
    <w:name w:val="Текст выноски Знак"/>
    <w:basedOn w:val="a0"/>
    <w:link w:val="a8"/>
    <w:semiHidden/>
    <w:rsid w:val="00FB36EE"/>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3EA90-7F03-471F-883F-F01E13CF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17</Pages>
  <Words>4760</Words>
  <Characters>27134</Characters>
  <Application>Microsoft Office Word</Application>
  <DocSecurity>0</DocSecurity>
  <Lines>226</Lines>
  <Paragraphs>63</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53</cp:revision>
  <dcterms:created xsi:type="dcterms:W3CDTF">2022-12-07T17:16:00Z</dcterms:created>
  <dcterms:modified xsi:type="dcterms:W3CDTF">2022-12-20T13:51:00Z</dcterms:modified>
</cp:coreProperties>
</file>